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650" w:rsidRDefault="00C12678" w:rsidP="00C12678">
      <w:pPr>
        <w:jc w:val="both"/>
      </w:pPr>
      <w:r w:rsidRPr="00C12678">
        <w:t xml:space="preserve">The HL7 Version 3 specifications are </w:t>
      </w:r>
      <w:proofErr w:type="spellStart"/>
      <w:r w:rsidRPr="00C12678">
        <w:t>centered</w:t>
      </w:r>
      <w:proofErr w:type="spellEnd"/>
      <w:r w:rsidRPr="00C12678">
        <w:t xml:space="preserve"> around a static </w:t>
      </w:r>
      <w:r w:rsidR="00D873B9">
        <w:t xml:space="preserve">conceptual </w:t>
      </w:r>
      <w:r w:rsidRPr="00C12678">
        <w:t>model, called Reference Information Model (RIM) which covers all domains of the healthcare industry. The scope of RIM is global, which means</w:t>
      </w:r>
      <w:r w:rsidR="000971FE">
        <w:t xml:space="preserve"> it is inherited by all Version </w:t>
      </w:r>
      <w:r w:rsidRPr="00C12678">
        <w:t xml:space="preserve">3 complying healthcare </w:t>
      </w:r>
      <w:r>
        <w:t xml:space="preserve"> institutes</w:t>
      </w:r>
      <w:r w:rsidRPr="00C12678">
        <w:t xml:space="preserve">. In addition to the RIM, two local interrelated types of information models are the Domain Message Information Model (DMIM) and Refined Message Information Model (RMIM). The DMIM is a local model (a refined subset of the RIM) and is used for modelling a </w:t>
      </w:r>
      <w:r>
        <w:t>particular domain (</w:t>
      </w:r>
      <w:r w:rsidRPr="00C12678">
        <w:t>e</w:t>
      </w:r>
      <w:r>
        <w:t>.</w:t>
      </w:r>
      <w:r w:rsidRPr="00C12678">
        <w:t>g</w:t>
      </w:r>
      <w:r>
        <w:t>.,</w:t>
      </w:r>
      <w:r w:rsidRPr="00C12678">
        <w:t xml:space="preserve"> Lab, Hospital Admin). The RMIM is a subset of a DMIM and is used to express the information content for a message or set of messages (</w:t>
      </w:r>
      <w:r>
        <w:t>e.g.,</w:t>
      </w:r>
      <w:r w:rsidRPr="00C12678">
        <w:t xml:space="preserve"> Lab Observation Order Message).</w:t>
      </w:r>
      <w:r>
        <w:t xml:space="preserve"> </w:t>
      </w:r>
      <w:r w:rsidRPr="00C12678">
        <w:t xml:space="preserve">All three interrelated models use the same notation and have the same basic structure but differ from each other in their information content, scope (context), and intended use. </w:t>
      </w:r>
      <w:r w:rsidR="00D873B9">
        <w:t xml:space="preserve">The </w:t>
      </w:r>
      <w:r w:rsidRPr="00C12678">
        <w:t>RMIM model is exported in XML Schema and an implementation technology like XML is used for the actual construction and exchange of clinical messages.</w:t>
      </w:r>
    </w:p>
    <w:p w:rsidR="00C12678" w:rsidRDefault="00C12678" w:rsidP="00C12678">
      <w:pPr>
        <w:jc w:val="both"/>
      </w:pPr>
    </w:p>
    <w:p w:rsidR="00C12678" w:rsidRPr="000971FE" w:rsidRDefault="00C12678" w:rsidP="000971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971FE">
        <w:rPr>
          <w:rFonts w:cstheme="minorHAnsi"/>
        </w:rPr>
        <w:t xml:space="preserve">HL7 Version 3 </w:t>
      </w:r>
      <w:proofErr w:type="spellStart"/>
      <w:r w:rsidRPr="000971FE">
        <w:rPr>
          <w:rFonts w:cstheme="minorHAnsi"/>
        </w:rPr>
        <w:t>coreSchemas</w:t>
      </w:r>
      <w:proofErr w:type="spellEnd"/>
      <w:r w:rsidRPr="000971FE">
        <w:rPr>
          <w:rFonts w:cstheme="minorHAnsi"/>
        </w:rPr>
        <w:t xml:space="preserve"> are available in three categories: (</w:t>
      </w:r>
      <w:proofErr w:type="spellStart"/>
      <w:r w:rsidRPr="000971FE">
        <w:rPr>
          <w:rFonts w:cstheme="minorHAnsi"/>
        </w:rPr>
        <w:t>i</w:t>
      </w:r>
      <w:proofErr w:type="spellEnd"/>
      <w:r w:rsidRPr="000971FE">
        <w:rPr>
          <w:rFonts w:cstheme="minorHAnsi"/>
        </w:rPr>
        <w:t>) Foundational Data Type (ii) Basic</w:t>
      </w:r>
    </w:p>
    <w:p w:rsidR="00C12678" w:rsidRPr="000971FE" w:rsidRDefault="00C12678" w:rsidP="000971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971FE">
        <w:rPr>
          <w:rFonts w:cstheme="minorHAnsi"/>
        </w:rPr>
        <w:t xml:space="preserve">Data Type and (iii) Vocabulary. Similarly, the Version 2 </w:t>
      </w:r>
      <w:proofErr w:type="spellStart"/>
      <w:r w:rsidRPr="000971FE">
        <w:rPr>
          <w:rFonts w:cstheme="minorHAnsi"/>
        </w:rPr>
        <w:t>coreSchemas</w:t>
      </w:r>
      <w:proofErr w:type="spellEnd"/>
      <w:r w:rsidRPr="000971FE">
        <w:rPr>
          <w:rFonts w:cstheme="minorHAnsi"/>
        </w:rPr>
        <w:t xml:space="preserve"> are also arranged in three categories: (</w:t>
      </w:r>
      <w:proofErr w:type="spellStart"/>
      <w:r w:rsidRPr="000971FE">
        <w:rPr>
          <w:rFonts w:cstheme="minorHAnsi"/>
        </w:rPr>
        <w:t>i</w:t>
      </w:r>
      <w:proofErr w:type="spellEnd"/>
      <w:r w:rsidRPr="000971FE">
        <w:rPr>
          <w:rFonts w:cstheme="minorHAnsi"/>
        </w:rPr>
        <w:t>) Data Type (ii) Fields and (iii) Segments. Accordingly, Version 3 data types are divided</w:t>
      </w:r>
    </w:p>
    <w:p w:rsidR="00C12678" w:rsidRPr="000971FE" w:rsidRDefault="00C12678" w:rsidP="000971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971FE">
        <w:rPr>
          <w:rFonts w:cstheme="minorHAnsi"/>
        </w:rPr>
        <w:t>into two groups (Foundational and Basic), where foundational data types are designed to construct</w:t>
      </w:r>
    </w:p>
    <w:p w:rsidR="00C12678" w:rsidRPr="000971FE" w:rsidRDefault="00C12678" w:rsidP="000971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971FE">
        <w:rPr>
          <w:rFonts w:cstheme="minorHAnsi"/>
        </w:rPr>
        <w:t>the other data types. Basic data types are built by extending foundational data types and one used</w:t>
      </w:r>
    </w:p>
    <w:p w:rsidR="00C12678" w:rsidRPr="000971FE" w:rsidRDefault="00C12678" w:rsidP="000971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971FE">
        <w:rPr>
          <w:rFonts w:cstheme="minorHAnsi"/>
        </w:rPr>
        <w:t xml:space="preserve">to create </w:t>
      </w:r>
      <w:proofErr w:type="spellStart"/>
      <w:r w:rsidRPr="000971FE">
        <w:rPr>
          <w:rFonts w:cstheme="minorHAnsi"/>
        </w:rPr>
        <w:t>complexTypes</w:t>
      </w:r>
      <w:proofErr w:type="spellEnd"/>
      <w:r w:rsidRPr="000971FE">
        <w:rPr>
          <w:rFonts w:cstheme="minorHAnsi"/>
        </w:rPr>
        <w:t xml:space="preserve"> for clinical message construction. The semantics of Version 3 are expressed</w:t>
      </w:r>
    </w:p>
    <w:p w:rsidR="00C12678" w:rsidRPr="000971FE" w:rsidRDefault="00C12678" w:rsidP="000971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971FE">
        <w:rPr>
          <w:rFonts w:cstheme="minorHAnsi"/>
        </w:rPr>
        <w:t>using UML notions and any concrete implementation of the HL7 standard uses these built-in data</w:t>
      </w:r>
    </w:p>
    <w:p w:rsidR="00C12678" w:rsidRPr="000971FE" w:rsidRDefault="00C12678" w:rsidP="000971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971FE">
        <w:rPr>
          <w:rFonts w:cstheme="minorHAnsi"/>
        </w:rPr>
        <w:t>types for their implementation technology. With the UML semantic specification, an Implementable</w:t>
      </w:r>
    </w:p>
    <w:p w:rsidR="00C12678" w:rsidRPr="000971FE" w:rsidRDefault="00C12678" w:rsidP="000971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971FE">
        <w:rPr>
          <w:rFonts w:cstheme="minorHAnsi"/>
        </w:rPr>
        <w:t>Technology Specification (ITS) provides a mapping between the constructs of implementation technology and the HL7 Version 3 data type semantics. In Version 3, the separation of semantics from implementation technology aids in the consistent use of data types and vocabularies, irrespective of the implementation technology.</w:t>
      </w:r>
    </w:p>
    <w:p w:rsidR="00C12678" w:rsidRPr="000971FE" w:rsidRDefault="00C12678" w:rsidP="000971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C12678" w:rsidRPr="000971FE" w:rsidRDefault="00C12678" w:rsidP="000971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971FE">
        <w:rPr>
          <w:rFonts w:cstheme="minorHAnsi"/>
        </w:rPr>
        <w:t xml:space="preserve">Figure 3.3 shows the PPEPR importing structure for HL7 </w:t>
      </w:r>
      <w:proofErr w:type="spellStart"/>
      <w:r w:rsidRPr="000971FE">
        <w:rPr>
          <w:rFonts w:cstheme="minorHAnsi"/>
        </w:rPr>
        <w:t>ontologies</w:t>
      </w:r>
      <w:proofErr w:type="spellEnd"/>
      <w:r w:rsidRPr="000971FE">
        <w:rPr>
          <w:rFonts w:cstheme="minorHAnsi"/>
        </w:rPr>
        <w:t xml:space="preserve"> arranged in global and local</w:t>
      </w:r>
    </w:p>
    <w:p w:rsidR="00C12678" w:rsidRPr="000971FE" w:rsidRDefault="00C12678" w:rsidP="000971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971FE">
        <w:rPr>
          <w:rFonts w:cstheme="minorHAnsi"/>
        </w:rPr>
        <w:t>spaces. In case of HL7 Version 3, Data Types, Vocabularies and RIM forms the global ontology.</w:t>
      </w:r>
    </w:p>
    <w:p w:rsidR="00C12678" w:rsidRPr="000971FE" w:rsidRDefault="00C12678" w:rsidP="000971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971FE">
        <w:rPr>
          <w:rFonts w:cstheme="minorHAnsi"/>
        </w:rPr>
        <w:t xml:space="preserve">DMIM and RMIM represent the local </w:t>
      </w:r>
      <w:proofErr w:type="spellStart"/>
      <w:r w:rsidRPr="000971FE">
        <w:rPr>
          <w:rFonts w:cstheme="minorHAnsi"/>
        </w:rPr>
        <w:t>ontologies</w:t>
      </w:r>
      <w:proofErr w:type="spellEnd"/>
      <w:r w:rsidRPr="000971FE">
        <w:rPr>
          <w:rFonts w:cstheme="minorHAnsi"/>
        </w:rPr>
        <w:t>. In comparison to _</w:t>
      </w:r>
      <w:proofErr w:type="spellStart"/>
      <w:r w:rsidRPr="000971FE">
        <w:rPr>
          <w:rFonts w:cstheme="minorHAnsi"/>
        </w:rPr>
        <w:t>gure</w:t>
      </w:r>
      <w:proofErr w:type="spellEnd"/>
      <w:r w:rsidRPr="000971FE">
        <w:rPr>
          <w:rFonts w:cstheme="minorHAnsi"/>
        </w:rPr>
        <w:t>, RMIM represent the</w:t>
      </w:r>
    </w:p>
    <w:p w:rsidR="00C12678" w:rsidRPr="000971FE" w:rsidRDefault="00C12678" w:rsidP="000971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971FE">
        <w:rPr>
          <w:rFonts w:cstheme="minorHAnsi"/>
        </w:rPr>
        <w:t xml:space="preserve">message </w:t>
      </w:r>
      <w:proofErr w:type="spellStart"/>
      <w:r w:rsidRPr="000971FE">
        <w:rPr>
          <w:rFonts w:cstheme="minorHAnsi"/>
        </w:rPr>
        <w:t>ontologies</w:t>
      </w:r>
      <w:proofErr w:type="spellEnd"/>
      <w:r w:rsidRPr="000971FE">
        <w:rPr>
          <w:rFonts w:cstheme="minorHAnsi"/>
        </w:rPr>
        <w:t xml:space="preserve"> and DMIM represent the local domain covering several RMIM (message) </w:t>
      </w:r>
      <w:proofErr w:type="spellStart"/>
      <w:r w:rsidRPr="000971FE">
        <w:rPr>
          <w:rFonts w:cstheme="minorHAnsi"/>
        </w:rPr>
        <w:t>ontologies</w:t>
      </w:r>
      <w:proofErr w:type="spellEnd"/>
      <w:r w:rsidRPr="000971FE">
        <w:rPr>
          <w:rFonts w:cstheme="minorHAnsi"/>
        </w:rPr>
        <w:t>.</w:t>
      </w:r>
    </w:p>
    <w:sectPr w:rsidR="00C12678" w:rsidRPr="000971FE" w:rsidSect="004C46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12678"/>
    <w:rsid w:val="000971FE"/>
    <w:rsid w:val="004C4650"/>
    <w:rsid w:val="00C12678"/>
    <w:rsid w:val="00D87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6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Ratnesh Sahay</dc:creator>
  <cp:lastModifiedBy>Ratnesh Sahay</cp:lastModifiedBy>
  <cp:revision>1</cp:revision>
  <dcterms:created xsi:type="dcterms:W3CDTF">2012-10-30T12:25:00Z</dcterms:created>
  <dcterms:modified xsi:type="dcterms:W3CDTF">2012-10-30T15:26:00Z</dcterms:modified>
</cp:coreProperties>
</file>