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F20" w:rsidRDefault="00862E2F" w:rsidP="007E610C">
      <w:pPr>
        <w:pStyle w:val="Heading1"/>
        <w:numPr>
          <w:ilvl w:val="0"/>
          <w:numId w:val="0"/>
        </w:numPr>
        <w:rPr>
          <w:lang w:val="en-GB"/>
        </w:rPr>
      </w:pPr>
      <w:bookmarkStart w:id="0" w:name="_GoBack"/>
      <w:bookmarkEnd w:id="0"/>
      <w:r>
        <w:rPr>
          <w:noProof/>
          <w:lang w:val="en-GB" w:eastAsia="zh-CN"/>
        </w:rPr>
        <w:drawing>
          <wp:inline distT="0" distB="0" distL="0" distR="0">
            <wp:extent cx="5934075" cy="1066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066800"/>
                    </a:xfrm>
                    <a:prstGeom prst="rect">
                      <a:avLst/>
                    </a:prstGeom>
                    <a:noFill/>
                    <a:ln>
                      <a:noFill/>
                    </a:ln>
                  </pic:spPr>
                </pic:pic>
              </a:graphicData>
            </a:graphic>
          </wp:inline>
        </w:drawing>
      </w:r>
    </w:p>
    <w:p w:rsidR="000B4F20" w:rsidRDefault="000B4F20" w:rsidP="007E610C">
      <w:pPr>
        <w:pStyle w:val="Heading1"/>
        <w:numPr>
          <w:ilvl w:val="0"/>
          <w:numId w:val="0"/>
        </w:numPr>
        <w:rPr>
          <w:noProof/>
          <w:lang w:val="en-GB" w:eastAsia="nl-BE"/>
        </w:rPr>
      </w:pPr>
      <w:r w:rsidRPr="007E5FD8">
        <w:rPr>
          <w:noProof/>
          <w:lang w:val="en-GB" w:eastAsia="nl-BE"/>
        </w:rPr>
        <w:t>Name of the Share-PSI workshop</w:t>
      </w:r>
    </w:p>
    <w:p w:rsidR="000B4F20" w:rsidRDefault="000B4F20" w:rsidP="005D0CDA">
      <w:pPr>
        <w:pStyle w:val="Heading1"/>
        <w:numPr>
          <w:ilvl w:val="0"/>
          <w:numId w:val="0"/>
        </w:numPr>
      </w:pPr>
      <w:r>
        <w:t>Uses of Open Data Within Government for Innovation and Efficiency</w:t>
      </w:r>
    </w:p>
    <w:p w:rsidR="000B4F20" w:rsidRPr="00184DAE" w:rsidRDefault="000B4F20" w:rsidP="008C5A9E">
      <w:pPr>
        <w:jc w:val="right"/>
        <w:rPr>
          <w:i/>
          <w:sz w:val="18"/>
          <w:szCs w:val="18"/>
          <w:u w:val="single"/>
          <w:lang w:eastAsia="nl-BE"/>
        </w:rPr>
      </w:pPr>
      <w:r w:rsidRPr="00184DAE">
        <w:rPr>
          <w:i/>
          <w:sz w:val="18"/>
          <w:szCs w:val="18"/>
          <w:u w:val="single"/>
          <w:lang w:eastAsia="nl-BE"/>
        </w:rPr>
        <w:t>Version 1 (May 8</w:t>
      </w:r>
      <w:r w:rsidRPr="00184DAE">
        <w:rPr>
          <w:i/>
          <w:sz w:val="18"/>
          <w:szCs w:val="18"/>
          <w:u w:val="single"/>
          <w:vertAlign w:val="superscript"/>
          <w:lang w:eastAsia="nl-BE"/>
        </w:rPr>
        <w:t>th</w:t>
      </w:r>
      <w:r w:rsidRPr="00184DAE">
        <w:rPr>
          <w:i/>
          <w:sz w:val="18"/>
          <w:szCs w:val="18"/>
          <w:u w:val="single"/>
          <w:lang w:eastAsia="nl-BE"/>
        </w:rPr>
        <w:t>, 2015)</w:t>
      </w:r>
    </w:p>
    <w:p w:rsidR="000B4F20" w:rsidRDefault="000B4F20" w:rsidP="007E610C">
      <w:pPr>
        <w:pStyle w:val="Heading1"/>
        <w:numPr>
          <w:ilvl w:val="0"/>
          <w:numId w:val="0"/>
        </w:numPr>
        <w:rPr>
          <w:lang w:val="en-GB"/>
        </w:rPr>
      </w:pPr>
      <w:r>
        <w:rPr>
          <w:lang w:val="en-GB"/>
        </w:rPr>
        <w:t xml:space="preserve">Title of the Best Practice: </w:t>
      </w:r>
    </w:p>
    <w:p w:rsidR="000B4F20" w:rsidRDefault="000B4F20" w:rsidP="005D0CDA">
      <w:pPr>
        <w:rPr>
          <w:rFonts w:ascii="Arial" w:hAnsi="Arial"/>
          <w:b/>
          <w:i/>
          <w:color w:val="000000"/>
          <w:u w:val="single"/>
        </w:rPr>
      </w:pPr>
      <w:proofErr w:type="spellStart"/>
      <w:r>
        <w:rPr>
          <w:rFonts w:ascii="Arial" w:hAnsi="Arial"/>
          <w:b/>
          <w:i/>
          <w:color w:val="000000"/>
          <w:u w:val="single"/>
        </w:rPr>
        <w:t>Supervizor</w:t>
      </w:r>
      <w:proofErr w:type="spellEnd"/>
      <w:r>
        <w:rPr>
          <w:rFonts w:ascii="Arial" w:hAnsi="Arial"/>
          <w:b/>
          <w:i/>
          <w:color w:val="000000"/>
          <w:u w:val="single"/>
        </w:rPr>
        <w:t xml:space="preserve"> - </w:t>
      </w:r>
      <w:r w:rsidRPr="0049336D">
        <w:rPr>
          <w:rFonts w:ascii="Arial" w:hAnsi="Arial"/>
          <w:b/>
          <w:i/>
          <w:color w:val="000000"/>
          <w:u w:val="single"/>
        </w:rPr>
        <w:t>an indispensable Open Government application</w:t>
      </w:r>
    </w:p>
    <w:p w:rsidR="000B4F20" w:rsidRPr="005D0CDA" w:rsidRDefault="000B4F20" w:rsidP="005D0CDA">
      <w:pPr>
        <w:rPr>
          <w:lang w:val="en-GB"/>
        </w:rPr>
      </w:pPr>
      <w:r>
        <w:rPr>
          <w:rFonts w:ascii="Arial" w:hAnsi="Arial"/>
          <w:b/>
          <w:i/>
          <w:color w:val="000000"/>
          <w:u w:val="single"/>
        </w:rPr>
        <w:t>(Transparency of Public Spending)</w:t>
      </w:r>
    </w:p>
    <w:p w:rsidR="000B4F20" w:rsidRDefault="000B4F20">
      <w:pPr>
        <w:pStyle w:val="Heading1"/>
      </w:pPr>
      <w:r>
        <w:t>Outline of the best practice</w:t>
      </w:r>
    </w:p>
    <w:p w:rsidR="000B4F20" w:rsidRPr="00684D82" w:rsidRDefault="000B4F20" w:rsidP="00684D82">
      <w:pPr>
        <w:spacing w:line="260" w:lineRule="atLeast"/>
        <w:jc w:val="both"/>
        <w:rPr>
          <w:rFonts w:ascii="Arial" w:hAnsi="Arial"/>
          <w:color w:val="000000"/>
          <w:sz w:val="20"/>
          <w:szCs w:val="20"/>
        </w:rPr>
      </w:pPr>
      <w:proofErr w:type="spellStart"/>
      <w:r w:rsidRPr="0049336D">
        <w:rPr>
          <w:rFonts w:ascii="Arial" w:hAnsi="Arial"/>
          <w:color w:val="000000"/>
          <w:sz w:val="20"/>
          <w:szCs w:val="20"/>
        </w:rPr>
        <w:t>Supervizor</w:t>
      </w:r>
      <w:proofErr w:type="spellEnd"/>
      <w:r w:rsidRPr="0049336D">
        <w:rPr>
          <w:rFonts w:ascii="Arial" w:hAnsi="Arial"/>
          <w:color w:val="000000"/>
          <w:sz w:val="20"/>
          <w:szCs w:val="20"/>
        </w:rPr>
        <w:t xml:space="preserve"> is an online application that provides information to users on business transactions of the public sector bodies. </w:t>
      </w:r>
      <w:r>
        <w:rPr>
          <w:rFonts w:ascii="Arial" w:hAnsi="Arial"/>
          <w:b/>
          <w:color w:val="000000"/>
          <w:sz w:val="20"/>
          <w:szCs w:val="20"/>
        </w:rPr>
        <w:t xml:space="preserve">The </w:t>
      </w:r>
      <w:r w:rsidRPr="00684D82">
        <w:rPr>
          <w:rFonts w:ascii="Arial" w:hAnsi="Arial"/>
          <w:b/>
          <w:color w:val="000000"/>
          <w:sz w:val="20"/>
          <w:szCs w:val="20"/>
        </w:rPr>
        <w:t>application is an example of an open government application, providing the transparency of public spending</w:t>
      </w:r>
      <w:r>
        <w:rPr>
          <w:rFonts w:ascii="Arial" w:hAnsi="Arial"/>
          <w:b/>
          <w:color w:val="000000"/>
          <w:sz w:val="20"/>
          <w:szCs w:val="20"/>
        </w:rPr>
        <w:t xml:space="preserve"> by acquiring and integrating </w:t>
      </w:r>
      <w:r w:rsidRPr="00684D82">
        <w:rPr>
          <w:rFonts w:ascii="Arial" w:hAnsi="Arial"/>
          <w:b/>
          <w:color w:val="000000"/>
          <w:sz w:val="20"/>
          <w:szCs w:val="20"/>
        </w:rPr>
        <w:t>data from different registers and databases.</w:t>
      </w:r>
      <w:r>
        <w:rPr>
          <w:rFonts w:ascii="Arial" w:hAnsi="Arial"/>
          <w:b/>
          <w:color w:val="000000"/>
          <w:sz w:val="20"/>
          <w:szCs w:val="20"/>
        </w:rPr>
        <w:t xml:space="preserve"> </w:t>
      </w:r>
      <w:r>
        <w:rPr>
          <w:rFonts w:ascii="Arial" w:hAnsi="Arial"/>
          <w:color w:val="000000"/>
          <w:sz w:val="20"/>
          <w:szCs w:val="20"/>
        </w:rPr>
        <w:t xml:space="preserve">By now </w:t>
      </w:r>
      <w:proofErr w:type="spellStart"/>
      <w:r w:rsidRPr="0049336D">
        <w:rPr>
          <w:rFonts w:ascii="Arial" w:hAnsi="Arial"/>
          <w:color w:val="000000"/>
          <w:sz w:val="20"/>
          <w:szCs w:val="20"/>
        </w:rPr>
        <w:t>Supervizor</w:t>
      </w:r>
      <w:proofErr w:type="spellEnd"/>
      <w:r w:rsidRPr="0049336D">
        <w:rPr>
          <w:rFonts w:ascii="Arial" w:hAnsi="Arial"/>
          <w:color w:val="000000"/>
          <w:sz w:val="20"/>
          <w:szCs w:val="20"/>
        </w:rPr>
        <w:t xml:space="preserve"> contains</w:t>
      </w:r>
      <w:r>
        <w:rPr>
          <w:rFonts w:ascii="Arial" w:hAnsi="Arial"/>
          <w:color w:val="000000"/>
          <w:sz w:val="20"/>
          <w:szCs w:val="20"/>
        </w:rPr>
        <w:t xml:space="preserve"> over </w:t>
      </w:r>
      <w:r w:rsidRPr="0049336D">
        <w:rPr>
          <w:rFonts w:ascii="Arial" w:hAnsi="Arial"/>
          <w:color w:val="000000"/>
          <w:sz w:val="20"/>
          <w:szCs w:val="20"/>
        </w:rPr>
        <w:t>50</w:t>
      </w:r>
      <w:r>
        <w:rPr>
          <w:rFonts w:ascii="Arial" w:hAnsi="Arial"/>
          <w:color w:val="000000"/>
          <w:sz w:val="20"/>
          <w:szCs w:val="20"/>
        </w:rPr>
        <w:t xml:space="preserve"> million financial </w:t>
      </w:r>
      <w:r w:rsidRPr="0049336D">
        <w:rPr>
          <w:rFonts w:ascii="Arial" w:hAnsi="Arial"/>
          <w:color w:val="000000"/>
          <w:sz w:val="20"/>
          <w:szCs w:val="20"/>
        </w:rPr>
        <w:t>transactions from both government and local agencies to government contractors from 2003 to 201</w:t>
      </w:r>
      <w:r>
        <w:rPr>
          <w:rFonts w:ascii="Arial" w:hAnsi="Arial"/>
          <w:color w:val="000000"/>
          <w:sz w:val="20"/>
          <w:szCs w:val="20"/>
        </w:rPr>
        <w:t>5.These</w:t>
      </w:r>
      <w:r w:rsidRPr="0049336D">
        <w:rPr>
          <w:rFonts w:ascii="Arial" w:hAnsi="Arial"/>
          <w:color w:val="000000"/>
          <w:sz w:val="20"/>
          <w:szCs w:val="20"/>
        </w:rPr>
        <w:t xml:space="preserve"> transactions</w:t>
      </w:r>
      <w:r>
        <w:rPr>
          <w:rFonts w:ascii="Arial" w:hAnsi="Arial"/>
          <w:color w:val="000000"/>
          <w:sz w:val="20"/>
          <w:szCs w:val="20"/>
        </w:rPr>
        <w:t xml:space="preserve"> are matched with</w:t>
      </w:r>
      <w:r w:rsidRPr="0049336D">
        <w:rPr>
          <w:rFonts w:ascii="Arial" w:hAnsi="Arial"/>
          <w:color w:val="000000"/>
          <w:sz w:val="20"/>
          <w:szCs w:val="20"/>
        </w:rPr>
        <w:t xml:space="preserve"> company records from the Business Register including director lists and corporate leadership. The application</w:t>
      </w:r>
      <w:r>
        <w:rPr>
          <w:rFonts w:ascii="Arial" w:hAnsi="Arial"/>
          <w:color w:val="000000"/>
          <w:sz w:val="20"/>
          <w:szCs w:val="20"/>
        </w:rPr>
        <w:t xml:space="preserve"> is managed by </w:t>
      </w:r>
      <w:r w:rsidRPr="0049336D">
        <w:rPr>
          <w:rFonts w:ascii="Arial" w:hAnsi="Arial"/>
          <w:color w:val="000000"/>
          <w:sz w:val="20"/>
          <w:szCs w:val="20"/>
        </w:rPr>
        <w:t>the Commission fo</w:t>
      </w:r>
      <w:r>
        <w:rPr>
          <w:rFonts w:ascii="Arial" w:hAnsi="Arial"/>
          <w:color w:val="000000"/>
          <w:sz w:val="20"/>
          <w:szCs w:val="20"/>
        </w:rPr>
        <w:t xml:space="preserve">r the Prevention of Corruption (CPC) and has </w:t>
      </w:r>
      <w:r w:rsidRPr="0049336D">
        <w:rPr>
          <w:rFonts w:ascii="Arial" w:hAnsi="Arial"/>
          <w:color w:val="000000"/>
          <w:sz w:val="20"/>
          <w:szCs w:val="20"/>
        </w:rPr>
        <w:t xml:space="preserve">won the UN Public Service Award in 2013, an important recognition of excellence in public service. The data </w:t>
      </w:r>
      <w:r>
        <w:rPr>
          <w:rFonts w:ascii="Arial" w:hAnsi="Arial"/>
          <w:color w:val="000000"/>
          <w:sz w:val="20"/>
          <w:szCs w:val="20"/>
        </w:rPr>
        <w:t xml:space="preserve">about financial </w:t>
      </w:r>
      <w:r w:rsidRPr="0049336D">
        <w:rPr>
          <w:rFonts w:ascii="Arial" w:hAnsi="Arial"/>
          <w:color w:val="000000"/>
          <w:sz w:val="20"/>
          <w:szCs w:val="20"/>
        </w:rPr>
        <w:t xml:space="preserve">transactions from </w:t>
      </w:r>
      <w:proofErr w:type="spellStart"/>
      <w:r w:rsidRPr="0049336D">
        <w:rPr>
          <w:rFonts w:ascii="Arial" w:hAnsi="Arial"/>
          <w:color w:val="000000"/>
          <w:sz w:val="20"/>
          <w:szCs w:val="20"/>
        </w:rPr>
        <w:t>Supervi</w:t>
      </w:r>
      <w:r>
        <w:rPr>
          <w:rFonts w:ascii="Arial" w:hAnsi="Arial"/>
          <w:color w:val="000000"/>
          <w:sz w:val="20"/>
          <w:szCs w:val="20"/>
        </w:rPr>
        <w:t>z</w:t>
      </w:r>
      <w:r w:rsidRPr="0049336D">
        <w:rPr>
          <w:rFonts w:ascii="Arial" w:hAnsi="Arial"/>
          <w:color w:val="000000"/>
          <w:sz w:val="20"/>
          <w:szCs w:val="20"/>
        </w:rPr>
        <w:t>or</w:t>
      </w:r>
      <w:proofErr w:type="spellEnd"/>
      <w:r w:rsidRPr="0049336D">
        <w:rPr>
          <w:rFonts w:ascii="Arial" w:hAnsi="Arial"/>
          <w:color w:val="000000"/>
          <w:sz w:val="20"/>
          <w:szCs w:val="20"/>
        </w:rPr>
        <w:t xml:space="preserve"> has </w:t>
      </w:r>
      <w:r>
        <w:rPr>
          <w:rFonts w:ascii="Arial" w:hAnsi="Arial"/>
          <w:color w:val="000000"/>
          <w:sz w:val="20"/>
          <w:szCs w:val="20"/>
        </w:rPr>
        <w:t>also been used by</w:t>
      </w:r>
      <w:r w:rsidRPr="0049336D">
        <w:rPr>
          <w:rFonts w:ascii="Arial" w:hAnsi="Arial"/>
          <w:color w:val="000000"/>
          <w:sz w:val="20"/>
          <w:szCs w:val="20"/>
        </w:rPr>
        <w:t xml:space="preserve"> Slovenian Open Data portal run by the Ministry of the </w:t>
      </w:r>
      <w:r>
        <w:rPr>
          <w:rFonts w:ascii="Arial" w:hAnsi="Arial"/>
          <w:color w:val="000000"/>
          <w:sz w:val="20"/>
          <w:szCs w:val="20"/>
        </w:rPr>
        <w:t>Public Administration</w:t>
      </w:r>
      <w:r w:rsidRPr="0049336D">
        <w:rPr>
          <w:rFonts w:ascii="Arial" w:hAnsi="Arial"/>
          <w:color w:val="000000"/>
          <w:sz w:val="20"/>
          <w:szCs w:val="20"/>
        </w:rPr>
        <w:t>.</w:t>
      </w:r>
    </w:p>
    <w:p w:rsidR="000B4F20" w:rsidRDefault="000B4F20" w:rsidP="006D0243">
      <w:pPr>
        <w:pStyle w:val="Heading1"/>
      </w:pPr>
      <w:r w:rsidRPr="00D83881">
        <w:t>Management summary</w:t>
      </w:r>
    </w:p>
    <w:p w:rsidR="000B4F20" w:rsidRDefault="000B4F20" w:rsidP="007E5FD8">
      <w:pPr>
        <w:pStyle w:val="Heading2"/>
      </w:pPr>
      <w:r>
        <w:t>Challenge</w:t>
      </w:r>
    </w:p>
    <w:p w:rsidR="000B4F20" w:rsidRPr="00446F29" w:rsidRDefault="000B4F20" w:rsidP="00446F29">
      <w:pPr>
        <w:jc w:val="both"/>
        <w:rPr>
          <w:rFonts w:ascii="Arial" w:hAnsi="Arial"/>
          <w:sz w:val="20"/>
          <w:szCs w:val="20"/>
        </w:rPr>
      </w:pPr>
      <w:r w:rsidRPr="00446F29">
        <w:rPr>
          <w:rFonts w:ascii="Arial" w:hAnsi="Arial"/>
          <w:color w:val="000000"/>
          <w:sz w:val="20"/>
          <w:szCs w:val="20"/>
        </w:rPr>
        <w:t xml:space="preserve">Transparency of financial flows from public to private sector increases the level of responsibilities of public office holders for effective and efficient use of public finance, </w:t>
      </w:r>
      <w:r>
        <w:rPr>
          <w:rFonts w:ascii="Arial" w:hAnsi="Arial"/>
          <w:color w:val="000000"/>
          <w:sz w:val="20"/>
          <w:szCs w:val="20"/>
        </w:rPr>
        <w:t xml:space="preserve">encourages </w:t>
      </w:r>
      <w:r w:rsidRPr="00446F29">
        <w:rPr>
          <w:rFonts w:ascii="Arial" w:hAnsi="Arial"/>
          <w:color w:val="000000"/>
          <w:sz w:val="20"/>
          <w:szCs w:val="20"/>
        </w:rPr>
        <w:t xml:space="preserve">debate on adopted and planned investments and projects as well as decreases risks for illicit management, abuse of functions and limits </w:t>
      </w:r>
      <w:proofErr w:type="gramStart"/>
      <w:r w:rsidRPr="00446F29">
        <w:rPr>
          <w:rFonts w:ascii="Arial" w:hAnsi="Arial"/>
          <w:color w:val="000000"/>
          <w:sz w:val="20"/>
          <w:szCs w:val="20"/>
        </w:rPr>
        <w:t>systemic</w:t>
      </w:r>
      <w:proofErr w:type="gramEnd"/>
      <w:r w:rsidRPr="00446F29">
        <w:rPr>
          <w:rFonts w:ascii="Arial" w:hAnsi="Arial"/>
          <w:color w:val="000000"/>
          <w:sz w:val="20"/>
          <w:szCs w:val="20"/>
        </w:rPr>
        <w:t xml:space="preserve"> corruption. The proactive transparency has been regarded as one of the most efficient tools for tackling systemic corruption. The Commission for the Prevention of Corruption of the </w:t>
      </w:r>
      <w:smartTag w:uri="urn:schemas-microsoft-com:office:smarttags" w:element="PlaceType">
        <w:smartTag w:uri="urn:schemas-microsoft-com:office:smarttags" w:element="place">
          <w:r w:rsidRPr="00446F29">
            <w:rPr>
              <w:rFonts w:ascii="Arial" w:hAnsi="Arial"/>
              <w:color w:val="000000"/>
              <w:sz w:val="20"/>
              <w:szCs w:val="20"/>
            </w:rPr>
            <w:t>Republic</w:t>
          </w:r>
        </w:smartTag>
        <w:r w:rsidRPr="00446F29">
          <w:rPr>
            <w:rFonts w:ascii="Arial" w:hAnsi="Arial"/>
            <w:color w:val="000000"/>
            <w:sz w:val="20"/>
            <w:szCs w:val="20"/>
          </w:rPr>
          <w:t xml:space="preserve"> of </w:t>
        </w:r>
        <w:smartTag w:uri="urn:schemas-microsoft-com:office:smarttags" w:element="PlaceName">
          <w:r w:rsidRPr="00446F29">
            <w:rPr>
              <w:rFonts w:ascii="Arial" w:hAnsi="Arial"/>
              <w:color w:val="000000"/>
              <w:sz w:val="20"/>
              <w:szCs w:val="20"/>
            </w:rPr>
            <w:t>Slovenia</w:t>
          </w:r>
        </w:smartTag>
      </w:smartTag>
      <w:r w:rsidRPr="00446F29">
        <w:rPr>
          <w:rFonts w:ascii="Arial" w:hAnsi="Arial"/>
          <w:color w:val="000000"/>
          <w:sz w:val="20"/>
          <w:szCs w:val="20"/>
        </w:rPr>
        <w:t xml:space="preserve"> thus wanted to develop a web application which</w:t>
      </w:r>
      <w:r>
        <w:rPr>
          <w:rFonts w:ascii="Arial" w:hAnsi="Arial"/>
          <w:color w:val="000000"/>
          <w:sz w:val="20"/>
          <w:szCs w:val="20"/>
        </w:rPr>
        <w:t xml:space="preserve"> collects </w:t>
      </w:r>
      <w:r w:rsidRPr="00446F29">
        <w:rPr>
          <w:rFonts w:ascii="Arial" w:hAnsi="Arial"/>
          <w:color w:val="000000"/>
          <w:sz w:val="20"/>
          <w:szCs w:val="20"/>
        </w:rPr>
        <w:t>relevant data from various sources (Ministry of Finance, Public Payments Authority</w:t>
      </w:r>
      <w:r>
        <w:rPr>
          <w:rFonts w:ascii="Arial" w:hAnsi="Arial"/>
          <w:color w:val="000000"/>
          <w:sz w:val="20"/>
          <w:szCs w:val="20"/>
        </w:rPr>
        <w:t>,</w:t>
      </w:r>
      <w:r w:rsidRPr="00446F29">
        <w:rPr>
          <w:rFonts w:ascii="Arial" w:hAnsi="Arial"/>
          <w:color w:val="000000"/>
          <w:sz w:val="20"/>
          <w:szCs w:val="20"/>
        </w:rPr>
        <w:t xml:space="preserve"> etc.) in a more user-friendly </w:t>
      </w:r>
      <w:r>
        <w:rPr>
          <w:rFonts w:ascii="Arial" w:hAnsi="Arial"/>
          <w:color w:val="000000"/>
          <w:sz w:val="20"/>
          <w:szCs w:val="20"/>
        </w:rPr>
        <w:t xml:space="preserve">form </w:t>
      </w:r>
      <w:r w:rsidRPr="00446F29">
        <w:rPr>
          <w:rFonts w:ascii="Arial" w:hAnsi="Arial"/>
          <w:color w:val="000000"/>
          <w:sz w:val="20"/>
          <w:szCs w:val="20"/>
        </w:rPr>
        <w:t xml:space="preserve">and represents an important step </w:t>
      </w:r>
      <w:r w:rsidRPr="00446F29">
        <w:rPr>
          <w:rFonts w:ascii="Arial" w:hAnsi="Arial"/>
          <w:color w:val="000000"/>
          <w:sz w:val="20"/>
          <w:szCs w:val="20"/>
        </w:rPr>
        <w:lastRenderedPageBreak/>
        <w:t xml:space="preserve">towards more transparent state operations. </w:t>
      </w:r>
      <w:r>
        <w:rPr>
          <w:rFonts w:ascii="Arial" w:hAnsi="Arial"/>
          <w:color w:val="000000"/>
          <w:sz w:val="20"/>
          <w:szCs w:val="20"/>
        </w:rPr>
        <w:t xml:space="preserve">It needs to be mentioned that apart from re-use legislation </w:t>
      </w:r>
      <w:smartTag w:uri="urn:schemas-microsoft-com:office:smarttags" w:element="country-region">
        <w:smartTag w:uri="urn:schemas-microsoft-com:office:smarttags" w:element="place">
          <w:r>
            <w:rPr>
              <w:rFonts w:ascii="Arial" w:hAnsi="Arial"/>
              <w:color w:val="000000"/>
              <w:sz w:val="20"/>
              <w:szCs w:val="20"/>
            </w:rPr>
            <w:t>Slovenia</w:t>
          </w:r>
        </w:smartTag>
      </w:smartTag>
      <w:r>
        <w:rPr>
          <w:rFonts w:ascii="Arial" w:hAnsi="Arial"/>
          <w:color w:val="000000"/>
          <w:sz w:val="20"/>
          <w:szCs w:val="20"/>
        </w:rPr>
        <w:t xml:space="preserve"> </w:t>
      </w:r>
      <w:r w:rsidRPr="00446F29">
        <w:rPr>
          <w:rFonts w:ascii="Arial" w:hAnsi="Arial"/>
          <w:color w:val="000000"/>
          <w:sz w:val="20"/>
          <w:szCs w:val="20"/>
        </w:rPr>
        <w:t xml:space="preserve">has a </w:t>
      </w:r>
      <w:r>
        <w:rPr>
          <w:rFonts w:ascii="Arial" w:hAnsi="Arial"/>
          <w:color w:val="000000"/>
          <w:sz w:val="20"/>
          <w:szCs w:val="20"/>
        </w:rPr>
        <w:t xml:space="preserve">very </w:t>
      </w:r>
      <w:r w:rsidRPr="00446F29">
        <w:rPr>
          <w:rFonts w:ascii="Arial" w:hAnsi="Arial"/>
          <w:sz w:val="20"/>
          <w:szCs w:val="20"/>
        </w:rPr>
        <w:t>pro-transparent Access to Public Information legislation.</w:t>
      </w:r>
    </w:p>
    <w:p w:rsidR="000B4F20" w:rsidRDefault="000B4F20" w:rsidP="00353311">
      <w:pPr>
        <w:pStyle w:val="Heading2"/>
      </w:pPr>
      <w:r>
        <w:t xml:space="preserve">Solution </w:t>
      </w:r>
    </w:p>
    <w:p w:rsidR="000B4F20" w:rsidRDefault="000B4F20" w:rsidP="00FB2463">
      <w:pPr>
        <w:spacing w:line="260" w:lineRule="atLeast"/>
        <w:jc w:val="both"/>
        <w:rPr>
          <w:rFonts w:ascii="Arial" w:hAnsi="Arial"/>
          <w:color w:val="000000"/>
          <w:sz w:val="20"/>
          <w:szCs w:val="20"/>
        </w:rPr>
      </w:pPr>
      <w:proofErr w:type="spellStart"/>
      <w:r w:rsidRPr="0049336D">
        <w:rPr>
          <w:rFonts w:ascii="Arial" w:hAnsi="Arial"/>
          <w:color w:val="000000"/>
          <w:sz w:val="20"/>
          <w:szCs w:val="20"/>
        </w:rPr>
        <w:t>Supervizor</w:t>
      </w:r>
      <w:proofErr w:type="spellEnd"/>
      <w:r>
        <w:rPr>
          <w:rFonts w:ascii="Arial" w:hAnsi="Arial"/>
          <w:color w:val="000000"/>
          <w:sz w:val="20"/>
          <w:szCs w:val="20"/>
        </w:rPr>
        <w:t xml:space="preserve"> reveals that in </w:t>
      </w:r>
      <w:r w:rsidRPr="0049336D">
        <w:rPr>
          <w:rFonts w:ascii="Arial" w:hAnsi="Arial"/>
          <w:color w:val="000000"/>
          <w:sz w:val="20"/>
          <w:szCs w:val="20"/>
        </w:rPr>
        <w:t xml:space="preserve">average 4.7 </w:t>
      </w:r>
      <w:r>
        <w:rPr>
          <w:rFonts w:ascii="Arial" w:hAnsi="Arial"/>
          <w:color w:val="000000"/>
          <w:sz w:val="20"/>
          <w:szCs w:val="20"/>
        </w:rPr>
        <w:t xml:space="preserve">billion EUR is </w:t>
      </w:r>
      <w:r w:rsidRPr="0049336D">
        <w:rPr>
          <w:rFonts w:ascii="Arial" w:hAnsi="Arial"/>
          <w:color w:val="000000"/>
          <w:sz w:val="20"/>
          <w:szCs w:val="20"/>
        </w:rPr>
        <w:t>used for goods and services by the public sector</w:t>
      </w:r>
      <w:r>
        <w:rPr>
          <w:rFonts w:ascii="Arial" w:hAnsi="Arial"/>
          <w:color w:val="000000"/>
          <w:sz w:val="20"/>
          <w:szCs w:val="20"/>
        </w:rPr>
        <w:t xml:space="preserve"> each year</w:t>
      </w:r>
      <w:r w:rsidRPr="0049336D">
        <w:rPr>
          <w:rFonts w:ascii="Arial" w:hAnsi="Arial"/>
          <w:color w:val="000000"/>
          <w:sz w:val="20"/>
          <w:szCs w:val="20"/>
        </w:rPr>
        <w:t xml:space="preserve"> and indicates contracting parties, all recipients of funds, related legal entities, date and amount of transactions and also purpose</w:t>
      </w:r>
      <w:r>
        <w:rPr>
          <w:rFonts w:ascii="Arial" w:hAnsi="Arial"/>
          <w:color w:val="000000"/>
          <w:sz w:val="20"/>
          <w:szCs w:val="20"/>
        </w:rPr>
        <w:t>s</w:t>
      </w:r>
      <w:r w:rsidRPr="0049336D">
        <w:rPr>
          <w:rFonts w:ascii="Arial" w:hAnsi="Arial"/>
          <w:color w:val="000000"/>
          <w:sz w:val="20"/>
          <w:szCs w:val="20"/>
        </w:rPr>
        <w:t xml:space="preserve"> of money transfers (for all the services and goods payments </w:t>
      </w:r>
      <w:r>
        <w:rPr>
          <w:rFonts w:ascii="Arial" w:hAnsi="Arial"/>
          <w:color w:val="000000"/>
          <w:sz w:val="20"/>
          <w:szCs w:val="20"/>
        </w:rPr>
        <w:t>above</w:t>
      </w:r>
      <w:r w:rsidRPr="0049336D">
        <w:rPr>
          <w:rFonts w:ascii="Arial" w:hAnsi="Arial"/>
          <w:color w:val="000000"/>
          <w:sz w:val="20"/>
          <w:szCs w:val="20"/>
        </w:rPr>
        <w:t xml:space="preserve">2.000 EUR). It also enables </w:t>
      </w:r>
      <w:r>
        <w:rPr>
          <w:rFonts w:ascii="Arial" w:hAnsi="Arial"/>
          <w:color w:val="000000"/>
          <w:sz w:val="20"/>
          <w:szCs w:val="20"/>
        </w:rPr>
        <w:t xml:space="preserve">visualization </w:t>
      </w:r>
      <w:r w:rsidRPr="0049336D">
        <w:rPr>
          <w:rFonts w:ascii="Arial" w:hAnsi="Arial"/>
          <w:color w:val="000000"/>
          <w:sz w:val="20"/>
          <w:szCs w:val="20"/>
        </w:rPr>
        <w:t xml:space="preserve">of data using graphs as well as printouts for specified periods of </w:t>
      </w:r>
      <w:proofErr w:type="spellStart"/>
      <w:r w:rsidRPr="0049336D">
        <w:rPr>
          <w:rFonts w:ascii="Arial" w:hAnsi="Arial"/>
          <w:color w:val="000000"/>
          <w:sz w:val="20"/>
          <w:szCs w:val="20"/>
        </w:rPr>
        <w:t>time</w:t>
      </w:r>
      <w:r>
        <w:rPr>
          <w:rFonts w:ascii="Arial" w:hAnsi="Arial"/>
          <w:color w:val="000000"/>
          <w:sz w:val="20"/>
          <w:szCs w:val="20"/>
        </w:rPr>
        <w:t>or</w:t>
      </w:r>
      <w:proofErr w:type="spellEnd"/>
      <w:r>
        <w:rPr>
          <w:rFonts w:ascii="Arial" w:hAnsi="Arial"/>
          <w:color w:val="000000"/>
          <w:sz w:val="20"/>
          <w:szCs w:val="20"/>
        </w:rPr>
        <w:t>/</w:t>
      </w:r>
      <w:r w:rsidRPr="0049336D">
        <w:rPr>
          <w:rFonts w:ascii="Arial" w:hAnsi="Arial"/>
          <w:color w:val="000000"/>
          <w:sz w:val="20"/>
          <w:szCs w:val="20"/>
        </w:rPr>
        <w:t>and other</w:t>
      </w:r>
      <w:r>
        <w:rPr>
          <w:rFonts w:ascii="Arial" w:hAnsi="Arial"/>
          <w:color w:val="000000"/>
          <w:sz w:val="20"/>
          <w:szCs w:val="20"/>
        </w:rPr>
        <w:t xml:space="preserve"> criteria</w:t>
      </w:r>
      <w:r w:rsidRPr="0049336D">
        <w:rPr>
          <w:rFonts w:ascii="Arial" w:hAnsi="Arial"/>
          <w:color w:val="000000"/>
          <w:sz w:val="20"/>
          <w:szCs w:val="20"/>
        </w:rPr>
        <w:t xml:space="preserve">. </w:t>
      </w:r>
      <w:r>
        <w:rPr>
          <w:rFonts w:ascii="Arial" w:hAnsi="Arial"/>
          <w:color w:val="000000"/>
          <w:sz w:val="20"/>
          <w:szCs w:val="20"/>
        </w:rPr>
        <w:t>The a</w:t>
      </w:r>
      <w:r w:rsidRPr="0049336D">
        <w:rPr>
          <w:rFonts w:ascii="Arial" w:hAnsi="Arial"/>
          <w:color w:val="000000"/>
          <w:sz w:val="20"/>
          <w:szCs w:val="20"/>
        </w:rPr>
        <w:t xml:space="preserve">pplication also </w:t>
      </w:r>
      <w:r>
        <w:rPr>
          <w:rFonts w:ascii="Arial" w:hAnsi="Arial"/>
          <w:color w:val="000000"/>
          <w:sz w:val="20"/>
          <w:szCs w:val="20"/>
        </w:rPr>
        <w:t xml:space="preserve">reveals the </w:t>
      </w:r>
      <w:r w:rsidRPr="0049336D">
        <w:rPr>
          <w:rFonts w:ascii="Arial" w:hAnsi="Arial"/>
          <w:color w:val="000000"/>
          <w:sz w:val="20"/>
          <w:szCs w:val="20"/>
        </w:rPr>
        <w:t>ownership and</w:t>
      </w:r>
      <w:r>
        <w:rPr>
          <w:rFonts w:ascii="Arial" w:hAnsi="Arial"/>
          <w:color w:val="000000"/>
          <w:sz w:val="20"/>
          <w:szCs w:val="20"/>
        </w:rPr>
        <w:t xml:space="preserve"> the</w:t>
      </w:r>
      <w:r w:rsidRPr="0049336D">
        <w:rPr>
          <w:rFonts w:ascii="Arial" w:hAnsi="Arial"/>
          <w:color w:val="000000"/>
          <w:sz w:val="20"/>
          <w:szCs w:val="20"/>
        </w:rPr>
        <w:t xml:space="preserve"> management structure of the Slovenian companies and some data from their annual reports (PSI from the Slovenian Business Register). It enables insight in financial flows among the public and private sector</w:t>
      </w:r>
      <w:r>
        <w:rPr>
          <w:rFonts w:ascii="Arial" w:hAnsi="Arial"/>
          <w:color w:val="000000"/>
          <w:sz w:val="20"/>
          <w:szCs w:val="20"/>
        </w:rPr>
        <w:t>,</w:t>
      </w:r>
      <w:r w:rsidRPr="0049336D">
        <w:rPr>
          <w:rFonts w:ascii="Arial" w:hAnsi="Arial"/>
          <w:color w:val="000000"/>
          <w:sz w:val="20"/>
          <w:szCs w:val="20"/>
        </w:rPr>
        <w:t xml:space="preserve"> not only to the public and media, but – and this is an important added value – also to regulatory and supervisory bodies.</w:t>
      </w:r>
      <w:r>
        <w:rPr>
          <w:rStyle w:val="FootnoteReference"/>
          <w:rFonts w:ascii="Arial" w:hAnsi="Arial" w:cs="Arial"/>
          <w:sz w:val="20"/>
          <w:szCs w:val="20"/>
        </w:rPr>
        <w:footnoteReference w:id="1"/>
      </w:r>
      <w:r w:rsidRPr="0049336D">
        <w:rPr>
          <w:rFonts w:ascii="Arial" w:hAnsi="Arial"/>
          <w:color w:val="000000"/>
          <w:sz w:val="20"/>
          <w:szCs w:val="20"/>
        </w:rPr>
        <w:t xml:space="preserve"> Since financial transactions and financial flow analyses are a vital part of the evidence-gathering process when investigating economic crime, public finance crime and corruption, the </w:t>
      </w:r>
      <w:r>
        <w:rPr>
          <w:rFonts w:ascii="Arial" w:hAnsi="Arial"/>
          <w:color w:val="000000"/>
          <w:sz w:val="20"/>
          <w:szCs w:val="20"/>
        </w:rPr>
        <w:t xml:space="preserve">availability </w:t>
      </w:r>
      <w:r w:rsidRPr="0049336D">
        <w:rPr>
          <w:rFonts w:ascii="Arial" w:hAnsi="Arial"/>
          <w:color w:val="000000"/>
          <w:sz w:val="20"/>
          <w:szCs w:val="20"/>
        </w:rPr>
        <w:t>of a tool</w:t>
      </w:r>
      <w:r>
        <w:rPr>
          <w:rFonts w:ascii="Arial" w:hAnsi="Arial"/>
          <w:color w:val="000000"/>
          <w:sz w:val="20"/>
          <w:szCs w:val="20"/>
        </w:rPr>
        <w:t>,</w:t>
      </w:r>
      <w:r w:rsidRPr="0049336D">
        <w:rPr>
          <w:rFonts w:ascii="Arial" w:hAnsi="Arial"/>
          <w:color w:val="000000"/>
          <w:sz w:val="20"/>
          <w:szCs w:val="20"/>
        </w:rPr>
        <w:t xml:space="preserve"> where information on business transactions of public sector bodies as well as other information regarding recipients of public funds is in one place,</w:t>
      </w:r>
      <w:r>
        <w:rPr>
          <w:rFonts w:ascii="Arial" w:hAnsi="Arial"/>
          <w:color w:val="000000"/>
          <w:sz w:val="20"/>
          <w:szCs w:val="20"/>
        </w:rPr>
        <w:t xml:space="preserve"> is</w:t>
      </w:r>
      <w:r w:rsidRPr="0049336D">
        <w:rPr>
          <w:rFonts w:ascii="Arial" w:hAnsi="Arial"/>
          <w:color w:val="000000"/>
          <w:sz w:val="20"/>
          <w:szCs w:val="20"/>
        </w:rPr>
        <w:t xml:space="preserve"> extremely welcome. </w:t>
      </w:r>
      <w:r w:rsidRPr="00D95537">
        <w:rPr>
          <w:rFonts w:ascii="Arial" w:hAnsi="Arial"/>
          <w:color w:val="000000"/>
          <w:sz w:val="20"/>
          <w:szCs w:val="20"/>
        </w:rPr>
        <w:t>The data is</w:t>
      </w:r>
      <w:r>
        <w:rPr>
          <w:rFonts w:ascii="Arial" w:hAnsi="Arial"/>
          <w:color w:val="000000"/>
          <w:sz w:val="20"/>
          <w:szCs w:val="20"/>
        </w:rPr>
        <w:t xml:space="preserve"> </w:t>
      </w:r>
      <w:r w:rsidRPr="00152984">
        <w:rPr>
          <w:rFonts w:ascii="Arial" w:hAnsi="Arial"/>
          <w:color w:val="000000"/>
          <w:sz w:val="20"/>
          <w:szCs w:val="20"/>
        </w:rPr>
        <w:t>updated</w:t>
      </w:r>
      <w:r>
        <w:rPr>
          <w:rFonts w:ascii="Arial" w:hAnsi="Arial"/>
          <w:color w:val="000000"/>
          <w:sz w:val="20"/>
          <w:szCs w:val="20"/>
        </w:rPr>
        <w:t xml:space="preserve"> </w:t>
      </w:r>
      <w:r w:rsidRPr="00D95537">
        <w:rPr>
          <w:rFonts w:ascii="Arial" w:hAnsi="Arial"/>
          <w:color w:val="000000"/>
          <w:sz w:val="20"/>
          <w:szCs w:val="20"/>
        </w:rPr>
        <w:t>daily.</w:t>
      </w:r>
    </w:p>
    <w:p w:rsidR="000B4F20" w:rsidRPr="0049336D" w:rsidRDefault="000B4F20" w:rsidP="00FC0E8E">
      <w:pPr>
        <w:spacing w:line="260" w:lineRule="atLeast"/>
        <w:jc w:val="both"/>
        <w:rPr>
          <w:rFonts w:ascii="Arial" w:hAnsi="Arial"/>
          <w:color w:val="000000"/>
          <w:sz w:val="20"/>
          <w:szCs w:val="20"/>
        </w:rPr>
      </w:pPr>
      <w:r w:rsidRPr="0049336D">
        <w:rPr>
          <w:rFonts w:ascii="Arial" w:hAnsi="Arial"/>
          <w:color w:val="000000"/>
          <w:sz w:val="20"/>
          <w:szCs w:val="20"/>
        </w:rPr>
        <w:t xml:space="preserve">The </w:t>
      </w:r>
      <w:proofErr w:type="spellStart"/>
      <w:r w:rsidRPr="0049336D">
        <w:rPr>
          <w:rFonts w:ascii="Arial" w:hAnsi="Arial"/>
          <w:color w:val="000000"/>
          <w:sz w:val="20"/>
          <w:szCs w:val="20"/>
        </w:rPr>
        <w:t>Supervizor</w:t>
      </w:r>
      <w:proofErr w:type="spellEnd"/>
      <w:r w:rsidRPr="0049336D">
        <w:rPr>
          <w:rFonts w:ascii="Arial" w:hAnsi="Arial"/>
          <w:color w:val="000000"/>
          <w:sz w:val="20"/>
          <w:szCs w:val="20"/>
        </w:rPr>
        <w:t xml:space="preserve"> is a project, </w:t>
      </w:r>
      <w:r w:rsidRPr="00B417C8">
        <w:rPr>
          <w:rFonts w:ascii="Arial" w:hAnsi="Arial"/>
          <w:color w:val="000000"/>
          <w:sz w:val="20"/>
          <w:szCs w:val="20"/>
        </w:rPr>
        <w:t>conceptually designed and prepared by the Commission for the Prevention of Corruption in cooperation</w:t>
      </w:r>
      <w:r w:rsidRPr="0049336D">
        <w:rPr>
          <w:rFonts w:ascii="Arial" w:hAnsi="Arial"/>
          <w:color w:val="000000"/>
          <w:sz w:val="20"/>
          <w:szCs w:val="20"/>
        </w:rPr>
        <w:t xml:space="preserve"> with an independent expert</w:t>
      </w:r>
      <w:r>
        <w:rPr>
          <w:rFonts w:ascii="Arial" w:hAnsi="Arial"/>
          <w:color w:val="000000"/>
          <w:sz w:val="20"/>
          <w:szCs w:val="20"/>
        </w:rPr>
        <w:t xml:space="preserve"> and assistance of other bodies</w:t>
      </w:r>
      <w:r w:rsidRPr="0049336D">
        <w:rPr>
          <w:rFonts w:ascii="Arial" w:hAnsi="Arial"/>
          <w:color w:val="000000"/>
          <w:sz w:val="20"/>
          <w:szCs w:val="20"/>
        </w:rPr>
        <w:t xml:space="preserve">: the Ministry of </w:t>
      </w:r>
      <w:r>
        <w:rPr>
          <w:rFonts w:ascii="Arial" w:hAnsi="Arial"/>
          <w:color w:val="000000"/>
          <w:sz w:val="20"/>
          <w:szCs w:val="20"/>
        </w:rPr>
        <w:t>Public Administration</w:t>
      </w:r>
      <w:r w:rsidRPr="0049336D">
        <w:rPr>
          <w:rFonts w:ascii="Arial" w:hAnsi="Arial"/>
          <w:color w:val="000000"/>
          <w:sz w:val="20"/>
          <w:szCs w:val="20"/>
        </w:rPr>
        <w:t>, the Ministry of Finance, Public Payments Administration (PPA), the Agency of the Republic of Slovenia for Public Legal Records and Related Services in charge of the Slovenian Business Register (AJPES).</w:t>
      </w:r>
    </w:p>
    <w:p w:rsidR="000B4F20" w:rsidRPr="0049336D" w:rsidRDefault="000B4F20" w:rsidP="00FC0E8E">
      <w:pPr>
        <w:spacing w:line="260" w:lineRule="atLeast"/>
        <w:jc w:val="both"/>
        <w:rPr>
          <w:rFonts w:ascii="Arial" w:hAnsi="Arial"/>
          <w:color w:val="000000"/>
          <w:sz w:val="20"/>
          <w:szCs w:val="20"/>
        </w:rPr>
      </w:pPr>
      <w:r w:rsidRPr="0049336D">
        <w:rPr>
          <w:rFonts w:ascii="Arial" w:hAnsi="Arial"/>
          <w:color w:val="000000"/>
          <w:sz w:val="20"/>
          <w:szCs w:val="20"/>
        </w:rPr>
        <w:br/>
        <w:t xml:space="preserve">The PPA </w:t>
      </w:r>
      <w:r>
        <w:rPr>
          <w:rFonts w:ascii="Arial" w:hAnsi="Arial"/>
          <w:color w:val="000000"/>
          <w:sz w:val="20"/>
          <w:szCs w:val="20"/>
        </w:rPr>
        <w:t>provides</w:t>
      </w:r>
      <w:r w:rsidRPr="0049336D">
        <w:rPr>
          <w:rFonts w:ascii="Arial" w:hAnsi="Arial"/>
          <w:color w:val="000000"/>
          <w:sz w:val="20"/>
          <w:szCs w:val="20"/>
        </w:rPr>
        <w:t xml:space="preserve"> payment services for direct and indirect users of central and local government budgets. It streamlines and records the flows of public finance within the single treasury system. This means that all</w:t>
      </w:r>
      <w:r>
        <w:rPr>
          <w:rFonts w:ascii="Arial" w:hAnsi="Arial"/>
          <w:color w:val="000000"/>
          <w:sz w:val="20"/>
          <w:szCs w:val="20"/>
        </w:rPr>
        <w:t xml:space="preserve"> the</w:t>
      </w:r>
      <w:r w:rsidRPr="0049336D">
        <w:rPr>
          <w:rFonts w:ascii="Arial" w:hAnsi="Arial"/>
          <w:color w:val="000000"/>
          <w:sz w:val="20"/>
          <w:szCs w:val="20"/>
        </w:rPr>
        <w:t xml:space="preserve"> data about financial transactions from public sector bodies to private companies are </w:t>
      </w:r>
      <w:r>
        <w:rPr>
          <w:rFonts w:ascii="Arial" w:hAnsi="Arial"/>
          <w:color w:val="000000"/>
          <w:sz w:val="20"/>
          <w:szCs w:val="20"/>
        </w:rPr>
        <w:t xml:space="preserve">recorded </w:t>
      </w:r>
      <w:r w:rsidRPr="0049336D">
        <w:rPr>
          <w:rFonts w:ascii="Arial" w:hAnsi="Arial"/>
          <w:color w:val="000000"/>
          <w:sz w:val="20"/>
          <w:szCs w:val="20"/>
        </w:rPr>
        <w:t xml:space="preserve">in one central database. For the purpose of </w:t>
      </w:r>
      <w:proofErr w:type="spellStart"/>
      <w:r w:rsidRPr="0049336D">
        <w:rPr>
          <w:rFonts w:ascii="Arial" w:hAnsi="Arial"/>
          <w:color w:val="000000"/>
          <w:sz w:val="20"/>
          <w:szCs w:val="20"/>
        </w:rPr>
        <w:t>Supervizor</w:t>
      </w:r>
      <w:proofErr w:type="spellEnd"/>
      <w:r>
        <w:rPr>
          <w:rFonts w:ascii="Arial" w:hAnsi="Arial"/>
          <w:color w:val="000000"/>
          <w:sz w:val="20"/>
          <w:szCs w:val="20"/>
        </w:rPr>
        <w:t xml:space="preserve"> </w:t>
      </w:r>
      <w:r w:rsidRPr="0049336D">
        <w:rPr>
          <w:rFonts w:ascii="Arial" w:hAnsi="Arial"/>
          <w:color w:val="000000"/>
          <w:sz w:val="20"/>
          <w:szCs w:val="20"/>
        </w:rPr>
        <w:t xml:space="preserve">PPA </w:t>
      </w:r>
      <w:r>
        <w:rPr>
          <w:rFonts w:ascii="Arial" w:hAnsi="Arial"/>
          <w:color w:val="000000"/>
          <w:sz w:val="20"/>
          <w:szCs w:val="20"/>
        </w:rPr>
        <w:t xml:space="preserve">provides the </w:t>
      </w:r>
      <w:r w:rsidRPr="0049336D">
        <w:rPr>
          <w:rFonts w:ascii="Arial" w:hAnsi="Arial"/>
          <w:i/>
          <w:color w:val="000000"/>
          <w:sz w:val="20"/>
          <w:szCs w:val="20"/>
        </w:rPr>
        <w:t>data</w:t>
      </w:r>
      <w:r>
        <w:rPr>
          <w:rFonts w:ascii="Arial" w:hAnsi="Arial"/>
          <w:i/>
          <w:color w:val="000000"/>
          <w:sz w:val="20"/>
          <w:szCs w:val="20"/>
        </w:rPr>
        <w:t xml:space="preserve"> to CPC</w:t>
      </w:r>
      <w:r w:rsidRPr="0049336D">
        <w:rPr>
          <w:rFonts w:ascii="Arial" w:hAnsi="Arial"/>
          <w:i/>
          <w:color w:val="000000"/>
          <w:sz w:val="20"/>
          <w:szCs w:val="20"/>
        </w:rPr>
        <w:t xml:space="preserve"> on all payments</w:t>
      </w:r>
      <w:r w:rsidRPr="0049336D">
        <w:rPr>
          <w:rFonts w:ascii="Arial" w:hAnsi="Arial"/>
          <w:color w:val="000000"/>
          <w:sz w:val="20"/>
          <w:szCs w:val="20"/>
        </w:rPr>
        <w:t xml:space="preserve"> among the public sector bodies and public sector</w:t>
      </w:r>
      <w:r>
        <w:rPr>
          <w:rFonts w:ascii="Arial" w:hAnsi="Arial"/>
          <w:color w:val="000000"/>
          <w:sz w:val="20"/>
          <w:szCs w:val="20"/>
        </w:rPr>
        <w:t xml:space="preserve"> payments</w:t>
      </w:r>
      <w:r w:rsidRPr="0049336D">
        <w:rPr>
          <w:rFonts w:ascii="Arial" w:hAnsi="Arial"/>
          <w:color w:val="000000"/>
          <w:sz w:val="20"/>
          <w:szCs w:val="20"/>
        </w:rPr>
        <w:t xml:space="preserve"> to private companies from 1 January 2003 </w:t>
      </w:r>
      <w:r>
        <w:rPr>
          <w:rFonts w:ascii="Arial" w:hAnsi="Arial"/>
          <w:color w:val="000000"/>
          <w:sz w:val="20"/>
          <w:szCs w:val="20"/>
        </w:rPr>
        <w:t>onwards</w:t>
      </w:r>
      <w:r w:rsidRPr="0049336D">
        <w:rPr>
          <w:rFonts w:ascii="Arial" w:hAnsi="Arial"/>
          <w:color w:val="000000"/>
          <w:sz w:val="20"/>
          <w:szCs w:val="20"/>
        </w:rPr>
        <w:t xml:space="preserve">. </w:t>
      </w:r>
    </w:p>
    <w:p w:rsidR="000B4F20" w:rsidRDefault="000B4F20" w:rsidP="00FC0E8E">
      <w:pPr>
        <w:spacing w:line="260" w:lineRule="atLeast"/>
        <w:jc w:val="both"/>
        <w:rPr>
          <w:rFonts w:ascii="Arial" w:hAnsi="Arial"/>
          <w:color w:val="000000"/>
          <w:sz w:val="20"/>
          <w:szCs w:val="20"/>
        </w:rPr>
      </w:pPr>
      <w:r w:rsidRPr="0049336D">
        <w:rPr>
          <w:rFonts w:ascii="Arial" w:hAnsi="Arial"/>
          <w:color w:val="000000"/>
          <w:sz w:val="20"/>
          <w:szCs w:val="20"/>
        </w:rPr>
        <w:br/>
        <w:t>The AJPES keep</w:t>
      </w:r>
      <w:r>
        <w:rPr>
          <w:rFonts w:ascii="Arial" w:hAnsi="Arial"/>
          <w:color w:val="000000"/>
          <w:sz w:val="20"/>
          <w:szCs w:val="20"/>
        </w:rPr>
        <w:t>s</w:t>
      </w:r>
      <w:r w:rsidRPr="0049336D">
        <w:rPr>
          <w:rFonts w:ascii="Arial" w:hAnsi="Arial"/>
          <w:color w:val="000000"/>
          <w:sz w:val="20"/>
          <w:szCs w:val="20"/>
        </w:rPr>
        <w:t xml:space="preserve"> records on business entities in </w:t>
      </w:r>
      <w:smartTag w:uri="urn:schemas-microsoft-com:office:smarttags" w:element="country-region">
        <w:r w:rsidRPr="0049336D">
          <w:rPr>
            <w:rFonts w:ascii="Arial" w:hAnsi="Arial"/>
            <w:color w:val="000000"/>
            <w:sz w:val="20"/>
            <w:szCs w:val="20"/>
          </w:rPr>
          <w:t>Slovenia</w:t>
        </w:r>
      </w:smartTag>
      <w:r w:rsidRPr="0049336D">
        <w:rPr>
          <w:rFonts w:ascii="Arial" w:hAnsi="Arial"/>
          <w:color w:val="000000"/>
          <w:sz w:val="20"/>
          <w:szCs w:val="20"/>
        </w:rPr>
        <w:t xml:space="preserve"> and manages t</w:t>
      </w:r>
      <w:r w:rsidRPr="0049336D">
        <w:rPr>
          <w:rFonts w:ascii="Arial" w:hAnsi="Arial"/>
          <w:i/>
          <w:color w:val="000000"/>
          <w:sz w:val="20"/>
          <w:szCs w:val="20"/>
        </w:rPr>
        <w:t>he Slovenian Business Register</w:t>
      </w:r>
      <w:r w:rsidRPr="0049336D">
        <w:rPr>
          <w:rFonts w:ascii="Arial" w:hAnsi="Arial"/>
          <w:color w:val="000000"/>
          <w:sz w:val="20"/>
          <w:szCs w:val="20"/>
        </w:rPr>
        <w:t xml:space="preserve"> as a central public database </w:t>
      </w:r>
      <w:r>
        <w:rPr>
          <w:rFonts w:ascii="Arial" w:hAnsi="Arial"/>
          <w:color w:val="000000"/>
          <w:sz w:val="20"/>
          <w:szCs w:val="20"/>
        </w:rPr>
        <w:t xml:space="preserve">of </w:t>
      </w:r>
      <w:r w:rsidRPr="0049336D">
        <w:rPr>
          <w:rFonts w:ascii="Arial" w:hAnsi="Arial"/>
          <w:color w:val="000000"/>
          <w:sz w:val="20"/>
          <w:szCs w:val="20"/>
        </w:rPr>
        <w:t>all business entities, their subsidiaries and other organization</w:t>
      </w:r>
      <w:r>
        <w:rPr>
          <w:rFonts w:ascii="Arial" w:hAnsi="Arial"/>
          <w:color w:val="000000"/>
          <w:sz w:val="20"/>
          <w:szCs w:val="20"/>
        </w:rPr>
        <w:t>al</w:t>
      </w:r>
      <w:r w:rsidRPr="0049336D">
        <w:rPr>
          <w:rFonts w:ascii="Arial" w:hAnsi="Arial"/>
          <w:color w:val="000000"/>
          <w:sz w:val="20"/>
          <w:szCs w:val="20"/>
        </w:rPr>
        <w:t xml:space="preserve"> segments located in </w:t>
      </w:r>
      <w:smartTag w:uri="urn:schemas-microsoft-com:office:smarttags" w:element="place">
        <w:smartTag w:uri="urn:schemas-microsoft-com:office:smarttags" w:element="country-region">
          <w:r w:rsidRPr="0049336D">
            <w:rPr>
              <w:rFonts w:ascii="Arial" w:hAnsi="Arial"/>
              <w:color w:val="000000"/>
              <w:sz w:val="20"/>
              <w:szCs w:val="20"/>
            </w:rPr>
            <w:t>Slovenia</w:t>
          </w:r>
        </w:smartTag>
      </w:smartTag>
      <w:r w:rsidRPr="0049336D">
        <w:rPr>
          <w:rFonts w:ascii="Arial" w:hAnsi="Arial"/>
          <w:color w:val="000000"/>
          <w:sz w:val="20"/>
          <w:szCs w:val="20"/>
        </w:rPr>
        <w:t xml:space="preserve"> which perform profitable or non-profitable activities.</w:t>
      </w:r>
    </w:p>
    <w:p w:rsidR="000B4F20" w:rsidRDefault="000B4F20" w:rsidP="00FC0E8E">
      <w:pPr>
        <w:spacing w:line="260" w:lineRule="atLeast"/>
        <w:jc w:val="both"/>
        <w:rPr>
          <w:rFonts w:ascii="Arial" w:hAnsi="Arial"/>
          <w:color w:val="000000"/>
          <w:sz w:val="20"/>
          <w:szCs w:val="20"/>
        </w:rPr>
      </w:pPr>
    </w:p>
    <w:p w:rsidR="000B4F20" w:rsidRPr="0049336D" w:rsidRDefault="000B4F20" w:rsidP="00FC0E8E">
      <w:pPr>
        <w:spacing w:line="260" w:lineRule="atLeast"/>
        <w:jc w:val="both"/>
        <w:rPr>
          <w:rFonts w:ascii="Arial" w:hAnsi="Arial"/>
          <w:color w:val="000000"/>
          <w:sz w:val="20"/>
          <w:szCs w:val="20"/>
        </w:rPr>
      </w:pPr>
      <w:r w:rsidRPr="0049336D">
        <w:rPr>
          <w:rFonts w:ascii="Arial" w:hAnsi="Arial"/>
          <w:i/>
          <w:color w:val="000000"/>
          <w:sz w:val="20"/>
          <w:szCs w:val="20"/>
        </w:rPr>
        <w:t>Database of public procurements</w:t>
      </w:r>
      <w:r w:rsidRPr="0049336D">
        <w:rPr>
          <w:rFonts w:ascii="Arial" w:hAnsi="Arial"/>
          <w:color w:val="000000"/>
          <w:sz w:val="20"/>
          <w:szCs w:val="20"/>
        </w:rPr>
        <w:t xml:space="preserve"> in </w:t>
      </w:r>
      <w:smartTag w:uri="urn:schemas-microsoft-com:office:smarttags" w:element="country-region">
        <w:smartTag w:uri="urn:schemas-microsoft-com:office:smarttags" w:element="place">
          <w:r w:rsidRPr="0049336D">
            <w:rPr>
              <w:rFonts w:ascii="Arial" w:hAnsi="Arial"/>
              <w:color w:val="000000"/>
              <w:sz w:val="20"/>
              <w:szCs w:val="20"/>
            </w:rPr>
            <w:t>Slovenia</w:t>
          </w:r>
        </w:smartTag>
      </w:smartTag>
      <w:r w:rsidRPr="0049336D">
        <w:rPr>
          <w:rFonts w:ascii="Arial" w:hAnsi="Arial"/>
          <w:color w:val="000000"/>
          <w:sz w:val="20"/>
          <w:szCs w:val="20"/>
        </w:rPr>
        <w:t xml:space="preserve"> is the third main source of data. It is maintained by the public company Official Gazette and Ministry of Finance and contains information about all public procurements and small value public procurements including companies which received public procurement and the financial value of certain business.</w:t>
      </w:r>
    </w:p>
    <w:p w:rsidR="000B4F20" w:rsidRDefault="000B4F20" w:rsidP="00E45E40">
      <w:pPr>
        <w:spacing w:line="260" w:lineRule="atLeast"/>
        <w:jc w:val="both"/>
        <w:rPr>
          <w:rFonts w:ascii="Arial" w:hAnsi="Arial"/>
          <w:b/>
          <w:i/>
          <w:color w:val="000000"/>
          <w:sz w:val="20"/>
          <w:szCs w:val="20"/>
        </w:rPr>
      </w:pPr>
    </w:p>
    <w:p w:rsidR="000B4F20" w:rsidRPr="009F000C" w:rsidRDefault="000B4F20" w:rsidP="00E45E40">
      <w:pPr>
        <w:spacing w:line="260" w:lineRule="atLeast"/>
        <w:jc w:val="both"/>
        <w:rPr>
          <w:rFonts w:ascii="Arial" w:hAnsi="Arial"/>
          <w:b/>
          <w:i/>
          <w:color w:val="000000"/>
          <w:sz w:val="20"/>
          <w:szCs w:val="20"/>
        </w:rPr>
      </w:pPr>
      <w:r w:rsidRPr="009F000C">
        <w:rPr>
          <w:rFonts w:ascii="Arial" w:hAnsi="Arial"/>
          <w:b/>
          <w:i/>
          <w:color w:val="000000"/>
          <w:sz w:val="20"/>
          <w:szCs w:val="20"/>
        </w:rPr>
        <w:t xml:space="preserve">The process </w:t>
      </w:r>
      <w:r>
        <w:rPr>
          <w:rFonts w:ascii="Arial" w:hAnsi="Arial"/>
          <w:b/>
          <w:i/>
          <w:color w:val="000000"/>
          <w:sz w:val="20"/>
          <w:szCs w:val="20"/>
        </w:rPr>
        <w:t>of establishing the application – removing data that is not generally accessible</w:t>
      </w:r>
    </w:p>
    <w:p w:rsidR="000B4F20" w:rsidRPr="0049336D" w:rsidRDefault="000B4F20" w:rsidP="00E45E40">
      <w:pPr>
        <w:spacing w:line="260" w:lineRule="atLeast"/>
        <w:jc w:val="both"/>
        <w:rPr>
          <w:rFonts w:ascii="Arial" w:hAnsi="Arial"/>
          <w:color w:val="000000"/>
          <w:sz w:val="20"/>
          <w:szCs w:val="20"/>
        </w:rPr>
      </w:pPr>
      <w:r w:rsidRPr="0049336D">
        <w:rPr>
          <w:rFonts w:ascii="Arial" w:hAnsi="Arial"/>
          <w:color w:val="000000"/>
          <w:sz w:val="20"/>
          <w:szCs w:val="20"/>
        </w:rPr>
        <w:t xml:space="preserve">Data were </w:t>
      </w:r>
      <w:r w:rsidRPr="00E45E40">
        <w:rPr>
          <w:rFonts w:ascii="Arial" w:hAnsi="Arial"/>
          <w:b/>
          <w:color w:val="000000"/>
          <w:sz w:val="20"/>
          <w:szCs w:val="20"/>
        </w:rPr>
        <w:t xml:space="preserve">imported into the internal CPC’s database </w:t>
      </w:r>
      <w:r>
        <w:rPr>
          <w:rFonts w:ascii="Arial" w:hAnsi="Arial"/>
          <w:b/>
          <w:color w:val="000000"/>
          <w:sz w:val="20"/>
          <w:szCs w:val="20"/>
        </w:rPr>
        <w:t>management system (DBMS)</w:t>
      </w:r>
      <w:r w:rsidRPr="0049336D">
        <w:rPr>
          <w:rFonts w:ascii="Arial" w:hAnsi="Arial"/>
          <w:color w:val="000000"/>
          <w:sz w:val="20"/>
          <w:szCs w:val="20"/>
        </w:rPr>
        <w:t xml:space="preserve">and </w:t>
      </w:r>
      <w:r>
        <w:rPr>
          <w:rFonts w:ascii="Arial" w:hAnsi="Arial"/>
          <w:b/>
          <w:color w:val="000000"/>
          <w:sz w:val="20"/>
          <w:szCs w:val="20"/>
        </w:rPr>
        <w:t>linked</w:t>
      </w:r>
      <w:r w:rsidRPr="0049336D">
        <w:rPr>
          <w:rFonts w:ascii="Arial" w:hAnsi="Arial"/>
          <w:color w:val="000000"/>
          <w:sz w:val="20"/>
          <w:szCs w:val="20"/>
        </w:rPr>
        <w:t xml:space="preserve">. Records </w:t>
      </w:r>
      <w:r>
        <w:rPr>
          <w:rFonts w:ascii="Arial" w:hAnsi="Arial"/>
          <w:color w:val="000000"/>
          <w:sz w:val="20"/>
          <w:szCs w:val="20"/>
        </w:rPr>
        <w:t xml:space="preserve">about </w:t>
      </w:r>
      <w:r w:rsidRPr="0049336D">
        <w:rPr>
          <w:rFonts w:ascii="Arial" w:hAnsi="Arial"/>
          <w:color w:val="000000"/>
          <w:sz w:val="20"/>
          <w:szCs w:val="20"/>
        </w:rPr>
        <w:t>business entities, annual reports and information about public procurements have been</w:t>
      </w:r>
      <w:r>
        <w:rPr>
          <w:rFonts w:ascii="Arial" w:hAnsi="Arial"/>
          <w:color w:val="000000"/>
          <w:sz w:val="20"/>
          <w:szCs w:val="20"/>
        </w:rPr>
        <w:t xml:space="preserve"> made generally publicly available excluding the </w:t>
      </w:r>
      <w:r w:rsidRPr="0049336D">
        <w:rPr>
          <w:rFonts w:ascii="Arial" w:hAnsi="Arial"/>
          <w:color w:val="000000"/>
          <w:sz w:val="20"/>
          <w:szCs w:val="20"/>
        </w:rPr>
        <w:t>data about financial transactions</w:t>
      </w:r>
      <w:r>
        <w:rPr>
          <w:rFonts w:ascii="Arial" w:hAnsi="Arial"/>
          <w:color w:val="000000"/>
          <w:sz w:val="20"/>
          <w:szCs w:val="20"/>
        </w:rPr>
        <w:t xml:space="preserve">, which have </w:t>
      </w:r>
      <w:r w:rsidRPr="0049336D">
        <w:rPr>
          <w:rFonts w:ascii="Arial" w:hAnsi="Arial"/>
          <w:color w:val="000000"/>
          <w:sz w:val="20"/>
          <w:szCs w:val="20"/>
        </w:rPr>
        <w:t>not been</w:t>
      </w:r>
      <w:r>
        <w:rPr>
          <w:rFonts w:ascii="Arial" w:hAnsi="Arial"/>
          <w:color w:val="000000"/>
          <w:sz w:val="20"/>
          <w:szCs w:val="20"/>
        </w:rPr>
        <w:t xml:space="preserve"> made entirely</w:t>
      </w:r>
      <w:r w:rsidRPr="0049336D">
        <w:rPr>
          <w:rFonts w:ascii="Arial" w:hAnsi="Arial"/>
          <w:color w:val="000000"/>
          <w:sz w:val="20"/>
          <w:szCs w:val="20"/>
        </w:rPr>
        <w:t xml:space="preserve"> public as the database contained personal and classified data. Therefore these data were requested by the CPC on the basis of Article 16 of the Integrity and Corruption Prevention Act, which gives </w:t>
      </w:r>
      <w:r w:rsidRPr="0049336D">
        <w:rPr>
          <w:rFonts w:ascii="Arial" w:hAnsi="Arial"/>
          <w:color w:val="000000"/>
          <w:sz w:val="20"/>
          <w:szCs w:val="20"/>
        </w:rPr>
        <w:lastRenderedPageBreak/>
        <w:t xml:space="preserve">the CPC </w:t>
      </w:r>
      <w:r>
        <w:rPr>
          <w:rFonts w:ascii="Arial" w:hAnsi="Arial"/>
          <w:color w:val="000000"/>
          <w:sz w:val="20"/>
          <w:szCs w:val="20"/>
        </w:rPr>
        <w:t xml:space="preserve">specific rights </w:t>
      </w:r>
      <w:r w:rsidRPr="0049336D">
        <w:rPr>
          <w:rFonts w:ascii="Arial" w:hAnsi="Arial"/>
          <w:color w:val="000000"/>
          <w:sz w:val="20"/>
          <w:szCs w:val="20"/>
        </w:rPr>
        <w:t xml:space="preserve">for acquisition of data and documents. </w:t>
      </w:r>
      <w:r>
        <w:rPr>
          <w:rFonts w:ascii="Arial" w:hAnsi="Arial"/>
          <w:color w:val="000000"/>
          <w:sz w:val="20"/>
          <w:szCs w:val="20"/>
        </w:rPr>
        <w:t xml:space="preserve">The </w:t>
      </w:r>
      <w:r w:rsidRPr="0049336D">
        <w:rPr>
          <w:rFonts w:ascii="Arial" w:hAnsi="Arial"/>
          <w:color w:val="000000"/>
          <w:sz w:val="20"/>
          <w:szCs w:val="20"/>
        </w:rPr>
        <w:t>CPC developed algorithms for detecti</w:t>
      </w:r>
      <w:r>
        <w:rPr>
          <w:rFonts w:ascii="Arial" w:hAnsi="Arial"/>
          <w:color w:val="000000"/>
          <w:sz w:val="20"/>
          <w:szCs w:val="20"/>
        </w:rPr>
        <w:t>ng</w:t>
      </w:r>
      <w:r w:rsidRPr="0049336D">
        <w:rPr>
          <w:rFonts w:ascii="Arial" w:hAnsi="Arial"/>
          <w:color w:val="000000"/>
          <w:sz w:val="20"/>
          <w:szCs w:val="20"/>
        </w:rPr>
        <w:t xml:space="preserve"> and eliminati</w:t>
      </w:r>
      <w:r>
        <w:rPr>
          <w:rFonts w:ascii="Arial" w:hAnsi="Arial"/>
          <w:color w:val="000000"/>
          <w:sz w:val="20"/>
          <w:szCs w:val="20"/>
        </w:rPr>
        <w:t>ng</w:t>
      </w:r>
      <w:r w:rsidRPr="0049336D">
        <w:rPr>
          <w:rFonts w:ascii="Arial" w:hAnsi="Arial"/>
          <w:color w:val="000000"/>
          <w:sz w:val="20"/>
          <w:szCs w:val="20"/>
        </w:rPr>
        <w:t xml:space="preserve"> those data in order to be able to publish the remaining data as the generally accessible data on the internet. </w:t>
      </w:r>
      <w:r>
        <w:rPr>
          <w:rFonts w:ascii="Arial" w:hAnsi="Arial"/>
          <w:color w:val="000000"/>
          <w:sz w:val="20"/>
          <w:szCs w:val="20"/>
        </w:rPr>
        <w:t>T</w:t>
      </w:r>
      <w:r w:rsidRPr="0049336D">
        <w:rPr>
          <w:rFonts w:ascii="Arial" w:hAnsi="Arial"/>
          <w:color w:val="000000"/>
          <w:sz w:val="20"/>
          <w:szCs w:val="20"/>
        </w:rPr>
        <w:t>he main motive</w:t>
      </w:r>
      <w:r>
        <w:rPr>
          <w:rFonts w:ascii="Arial" w:hAnsi="Arial"/>
          <w:color w:val="000000"/>
          <w:sz w:val="20"/>
          <w:szCs w:val="20"/>
        </w:rPr>
        <w:t xml:space="preserve"> was</w:t>
      </w:r>
      <w:r w:rsidRPr="0049336D">
        <w:rPr>
          <w:rFonts w:ascii="Arial" w:hAnsi="Arial"/>
          <w:color w:val="000000"/>
          <w:sz w:val="20"/>
          <w:szCs w:val="20"/>
        </w:rPr>
        <w:t xml:space="preserve"> to perform proactive approach towards transparency of public finances</w:t>
      </w:r>
      <w:r>
        <w:rPr>
          <w:rFonts w:ascii="Arial" w:hAnsi="Arial"/>
          <w:color w:val="000000"/>
          <w:sz w:val="20"/>
          <w:szCs w:val="20"/>
        </w:rPr>
        <w:t xml:space="preserve"> and</w:t>
      </w:r>
      <w:r w:rsidRPr="0049336D">
        <w:rPr>
          <w:rFonts w:ascii="Arial" w:hAnsi="Arial"/>
          <w:color w:val="000000"/>
          <w:sz w:val="20"/>
          <w:szCs w:val="20"/>
        </w:rPr>
        <w:t xml:space="preserve"> being able to publish it on the internet, where anyone can see it and be a supervisor of public spending.  </w:t>
      </w:r>
    </w:p>
    <w:p w:rsidR="000B4F20" w:rsidRPr="0049336D" w:rsidRDefault="000B4F20" w:rsidP="00E45E40">
      <w:pPr>
        <w:spacing w:line="260" w:lineRule="atLeast"/>
        <w:jc w:val="both"/>
        <w:rPr>
          <w:rFonts w:ascii="Arial" w:hAnsi="Arial"/>
          <w:color w:val="000000"/>
          <w:sz w:val="20"/>
          <w:szCs w:val="20"/>
        </w:rPr>
      </w:pPr>
    </w:p>
    <w:p w:rsidR="000B4F20" w:rsidRPr="0049336D" w:rsidRDefault="000B4F20" w:rsidP="00E45E40">
      <w:pPr>
        <w:spacing w:line="260" w:lineRule="atLeast"/>
        <w:jc w:val="both"/>
        <w:rPr>
          <w:rFonts w:ascii="Arial" w:hAnsi="Arial"/>
          <w:color w:val="000000"/>
          <w:sz w:val="20"/>
          <w:szCs w:val="20"/>
        </w:rPr>
      </w:pPr>
      <w:r w:rsidRPr="00E45E40">
        <w:rPr>
          <w:rFonts w:ascii="Arial" w:hAnsi="Arial"/>
          <w:b/>
          <w:color w:val="000000"/>
          <w:sz w:val="20"/>
          <w:szCs w:val="20"/>
        </w:rPr>
        <w:t>The removed data – publicly non accessible</w:t>
      </w:r>
      <w:r w:rsidRPr="0049336D">
        <w:rPr>
          <w:rFonts w:ascii="Arial" w:hAnsi="Arial"/>
          <w:color w:val="000000"/>
          <w:sz w:val="20"/>
          <w:szCs w:val="20"/>
        </w:rPr>
        <w:t xml:space="preserve"> - were mainly transactions related to physical persons (salaries, expenses related to salaries, etc.), transactions to accounts of health insurance companies containing personal data, transactions from deposit account of the Customs Administration of the Republic of Slovenia, transactions to Central Securities Clearing Corporation for the purchase of debt securities and payments of PPA for the repayment of debts, transactions to intelligence and security services, transactions to banks, returns of taxes, etc. </w:t>
      </w:r>
      <w:r>
        <w:rPr>
          <w:rFonts w:ascii="Arial" w:hAnsi="Arial"/>
          <w:color w:val="000000"/>
          <w:sz w:val="20"/>
          <w:szCs w:val="20"/>
        </w:rPr>
        <w:t>While performing</w:t>
      </w:r>
      <w:r w:rsidRPr="0049336D">
        <w:rPr>
          <w:rFonts w:ascii="Arial" w:hAnsi="Arial"/>
          <w:color w:val="000000"/>
          <w:sz w:val="20"/>
          <w:szCs w:val="20"/>
        </w:rPr>
        <w:t xml:space="preserve"> analysis</w:t>
      </w:r>
      <w:r>
        <w:rPr>
          <w:rFonts w:ascii="Arial" w:hAnsi="Arial"/>
          <w:color w:val="000000"/>
          <w:sz w:val="20"/>
          <w:szCs w:val="20"/>
        </w:rPr>
        <w:t xml:space="preserve"> the</w:t>
      </w:r>
      <w:r w:rsidRPr="0049336D">
        <w:rPr>
          <w:rFonts w:ascii="Arial" w:hAnsi="Arial"/>
          <w:color w:val="000000"/>
          <w:sz w:val="20"/>
          <w:szCs w:val="20"/>
        </w:rPr>
        <w:t xml:space="preserve"> CPC received some additional data </w:t>
      </w:r>
      <w:proofErr w:type="spellStart"/>
      <w:r>
        <w:rPr>
          <w:rFonts w:ascii="Arial" w:hAnsi="Arial"/>
          <w:color w:val="000000"/>
          <w:sz w:val="20"/>
          <w:szCs w:val="20"/>
        </w:rPr>
        <w:t>about</w:t>
      </w:r>
      <w:r w:rsidRPr="0049336D">
        <w:rPr>
          <w:rFonts w:ascii="Arial" w:hAnsi="Arial"/>
          <w:color w:val="000000"/>
          <w:sz w:val="20"/>
          <w:szCs w:val="20"/>
        </w:rPr>
        <w:t>financial</w:t>
      </w:r>
      <w:proofErr w:type="spellEnd"/>
      <w:r w:rsidRPr="0049336D">
        <w:rPr>
          <w:rFonts w:ascii="Arial" w:hAnsi="Arial"/>
          <w:color w:val="000000"/>
          <w:sz w:val="20"/>
          <w:szCs w:val="20"/>
        </w:rPr>
        <w:t xml:space="preserve"> transactions (statistical code of transaction and SEPA code of the transaction purpose). These data also helped</w:t>
      </w:r>
      <w:r>
        <w:rPr>
          <w:rFonts w:ascii="Arial" w:hAnsi="Arial"/>
          <w:color w:val="000000"/>
          <w:sz w:val="20"/>
          <w:szCs w:val="20"/>
        </w:rPr>
        <w:t xml:space="preserve"> the</w:t>
      </w:r>
      <w:r w:rsidRPr="0049336D">
        <w:rPr>
          <w:rFonts w:ascii="Arial" w:hAnsi="Arial"/>
          <w:color w:val="000000"/>
          <w:sz w:val="20"/>
          <w:szCs w:val="20"/>
        </w:rPr>
        <w:t xml:space="preserve"> CPC to remove transactions containing personal and classified information.</w:t>
      </w:r>
    </w:p>
    <w:p w:rsidR="000B4F20" w:rsidRPr="0049336D" w:rsidRDefault="000B4F20" w:rsidP="00E45E40">
      <w:pPr>
        <w:spacing w:line="260" w:lineRule="atLeast"/>
        <w:jc w:val="both"/>
        <w:rPr>
          <w:rFonts w:ascii="Arial" w:hAnsi="Arial"/>
          <w:color w:val="000000"/>
          <w:sz w:val="20"/>
          <w:szCs w:val="20"/>
        </w:rPr>
      </w:pPr>
      <w:r w:rsidRPr="0049336D">
        <w:rPr>
          <w:rFonts w:ascii="Arial" w:hAnsi="Arial"/>
          <w:color w:val="000000"/>
          <w:sz w:val="20"/>
          <w:szCs w:val="20"/>
        </w:rPr>
        <w:br/>
        <w:t xml:space="preserve">As a final step the web application has been </w:t>
      </w:r>
      <w:r>
        <w:rPr>
          <w:rFonts w:ascii="Arial" w:hAnsi="Arial"/>
          <w:color w:val="000000"/>
          <w:sz w:val="20"/>
          <w:szCs w:val="20"/>
        </w:rPr>
        <w:t>made</w:t>
      </w:r>
      <w:r w:rsidRPr="0049336D">
        <w:rPr>
          <w:rFonts w:ascii="Arial" w:hAnsi="Arial"/>
          <w:color w:val="000000"/>
          <w:sz w:val="20"/>
          <w:szCs w:val="20"/>
        </w:rPr>
        <w:t xml:space="preserve">, the aim of which is </w:t>
      </w:r>
      <w:r w:rsidRPr="00E45E40">
        <w:rPr>
          <w:rFonts w:ascii="Arial" w:hAnsi="Arial"/>
          <w:b/>
          <w:color w:val="000000"/>
          <w:sz w:val="20"/>
          <w:szCs w:val="20"/>
        </w:rPr>
        <w:t>to visualize</w:t>
      </w:r>
      <w:r>
        <w:rPr>
          <w:rFonts w:ascii="Arial" w:hAnsi="Arial"/>
          <w:b/>
          <w:color w:val="000000"/>
          <w:sz w:val="20"/>
          <w:szCs w:val="20"/>
        </w:rPr>
        <w:t xml:space="preserve"> the</w:t>
      </w:r>
      <w:r w:rsidRPr="00E45E40">
        <w:rPr>
          <w:rFonts w:ascii="Arial" w:hAnsi="Arial"/>
          <w:b/>
          <w:color w:val="000000"/>
          <w:sz w:val="20"/>
          <w:szCs w:val="20"/>
        </w:rPr>
        <w:t xml:space="preserve"> data</w:t>
      </w:r>
      <w:r w:rsidRPr="0049336D">
        <w:rPr>
          <w:rFonts w:ascii="Arial" w:hAnsi="Arial"/>
          <w:color w:val="000000"/>
          <w:sz w:val="20"/>
          <w:szCs w:val="20"/>
        </w:rPr>
        <w:t xml:space="preserve"> about public expenditures and ownership and management structure of the Slovenian companies in a simple and understandable way. The application </w:t>
      </w:r>
      <w:r>
        <w:rPr>
          <w:rFonts w:ascii="Arial" w:hAnsi="Arial"/>
          <w:color w:val="000000"/>
          <w:sz w:val="20"/>
          <w:szCs w:val="20"/>
        </w:rPr>
        <w:t xml:space="preserve">has </w:t>
      </w:r>
      <w:r w:rsidRPr="0049336D">
        <w:rPr>
          <w:rFonts w:ascii="Arial" w:hAnsi="Arial"/>
          <w:color w:val="000000"/>
          <w:sz w:val="20"/>
          <w:szCs w:val="20"/>
        </w:rPr>
        <w:t>simple</w:t>
      </w:r>
      <w:r>
        <w:rPr>
          <w:rFonts w:ascii="Arial" w:hAnsi="Arial"/>
          <w:color w:val="000000"/>
          <w:sz w:val="20"/>
          <w:szCs w:val="20"/>
        </w:rPr>
        <w:t xml:space="preserve"> graphical</w:t>
      </w:r>
      <w:r w:rsidRPr="0049336D">
        <w:rPr>
          <w:rFonts w:ascii="Arial" w:hAnsi="Arial"/>
          <w:color w:val="000000"/>
          <w:sz w:val="20"/>
          <w:szCs w:val="20"/>
        </w:rPr>
        <w:t xml:space="preserve"> user interface </w:t>
      </w:r>
      <w:r>
        <w:rPr>
          <w:rFonts w:ascii="Arial" w:hAnsi="Arial"/>
          <w:color w:val="000000"/>
          <w:sz w:val="20"/>
          <w:szCs w:val="20"/>
        </w:rPr>
        <w:t xml:space="preserve">that allows </w:t>
      </w:r>
      <w:r w:rsidRPr="0049336D">
        <w:rPr>
          <w:rFonts w:ascii="Arial" w:hAnsi="Arial"/>
          <w:color w:val="000000"/>
          <w:sz w:val="20"/>
          <w:szCs w:val="20"/>
        </w:rPr>
        <w:t xml:space="preserve">searching information about public expenditures and companies/recipients of public funds. The web application has been written in cooperation with an independent expert and is using open source technologies (PostgreSQL </w:t>
      </w:r>
      <w:r>
        <w:rPr>
          <w:rFonts w:ascii="Arial" w:hAnsi="Arial"/>
          <w:color w:val="000000"/>
          <w:sz w:val="20"/>
          <w:szCs w:val="20"/>
        </w:rPr>
        <w:t>DBMS</w:t>
      </w:r>
      <w:r w:rsidRPr="0049336D">
        <w:rPr>
          <w:rFonts w:ascii="Arial" w:hAnsi="Arial"/>
          <w:color w:val="000000"/>
          <w:sz w:val="20"/>
          <w:szCs w:val="20"/>
        </w:rPr>
        <w:t xml:space="preserve">, </w:t>
      </w:r>
      <w:proofErr w:type="spellStart"/>
      <w:r w:rsidRPr="0049336D">
        <w:rPr>
          <w:rFonts w:ascii="Arial" w:hAnsi="Arial"/>
          <w:color w:val="000000"/>
          <w:sz w:val="20"/>
          <w:szCs w:val="20"/>
        </w:rPr>
        <w:t>Debian</w:t>
      </w:r>
      <w:proofErr w:type="spellEnd"/>
      <w:r w:rsidRPr="0049336D">
        <w:rPr>
          <w:rFonts w:ascii="Arial" w:hAnsi="Arial"/>
          <w:color w:val="000000"/>
          <w:sz w:val="20"/>
          <w:szCs w:val="20"/>
        </w:rPr>
        <w:t xml:space="preserve"> Linux</w:t>
      </w:r>
      <w:r>
        <w:rPr>
          <w:rFonts w:ascii="Arial" w:hAnsi="Arial"/>
          <w:color w:val="000000"/>
          <w:sz w:val="20"/>
          <w:szCs w:val="20"/>
        </w:rPr>
        <w:t xml:space="preserve"> </w:t>
      </w:r>
      <w:r w:rsidRPr="0049336D">
        <w:rPr>
          <w:rFonts w:ascii="Arial" w:hAnsi="Arial"/>
          <w:color w:val="000000"/>
          <w:sz w:val="20"/>
          <w:szCs w:val="20"/>
        </w:rPr>
        <w:t>operating system, Nginx</w:t>
      </w:r>
      <w:r>
        <w:rPr>
          <w:rFonts w:ascii="Arial" w:hAnsi="Arial"/>
          <w:color w:val="000000"/>
          <w:sz w:val="20"/>
          <w:szCs w:val="20"/>
        </w:rPr>
        <w:t xml:space="preserve"> </w:t>
      </w:r>
      <w:r w:rsidRPr="0049336D">
        <w:rPr>
          <w:rFonts w:ascii="Arial" w:hAnsi="Arial"/>
          <w:color w:val="000000"/>
          <w:sz w:val="20"/>
          <w:szCs w:val="20"/>
        </w:rPr>
        <w:t xml:space="preserve">web server and </w:t>
      </w:r>
      <w:r>
        <w:rPr>
          <w:rFonts w:ascii="Arial" w:hAnsi="Arial"/>
          <w:color w:val="000000"/>
          <w:sz w:val="20"/>
          <w:szCs w:val="20"/>
        </w:rPr>
        <w:t xml:space="preserve">free </w:t>
      </w:r>
      <w:r w:rsidRPr="0049336D">
        <w:rPr>
          <w:rFonts w:ascii="Arial" w:hAnsi="Arial"/>
          <w:color w:val="000000"/>
          <w:sz w:val="20"/>
          <w:szCs w:val="20"/>
        </w:rPr>
        <w:t>JavaScript libraries for data</w:t>
      </w:r>
      <w:r>
        <w:rPr>
          <w:rFonts w:ascii="Arial" w:hAnsi="Arial"/>
          <w:color w:val="000000"/>
          <w:sz w:val="20"/>
          <w:szCs w:val="20"/>
        </w:rPr>
        <w:t xml:space="preserve"> </w:t>
      </w:r>
      <w:r w:rsidRPr="0049336D">
        <w:rPr>
          <w:rFonts w:ascii="Arial" w:hAnsi="Arial"/>
          <w:color w:val="000000"/>
          <w:sz w:val="20"/>
          <w:szCs w:val="20"/>
        </w:rPr>
        <w:t xml:space="preserve">visualization). </w:t>
      </w:r>
      <w:r>
        <w:rPr>
          <w:rFonts w:ascii="Arial" w:hAnsi="Arial"/>
          <w:color w:val="000000"/>
          <w:sz w:val="20"/>
          <w:szCs w:val="20"/>
        </w:rPr>
        <w:t xml:space="preserve">Afterwards the web </w:t>
      </w:r>
      <w:r w:rsidRPr="0049336D">
        <w:rPr>
          <w:rFonts w:ascii="Arial" w:hAnsi="Arial"/>
          <w:color w:val="000000"/>
          <w:sz w:val="20"/>
          <w:szCs w:val="20"/>
        </w:rPr>
        <w:t xml:space="preserve">application </w:t>
      </w:r>
      <w:r>
        <w:rPr>
          <w:rFonts w:ascii="Arial" w:hAnsi="Arial"/>
          <w:color w:val="000000"/>
          <w:sz w:val="20"/>
          <w:szCs w:val="20"/>
        </w:rPr>
        <w:t xml:space="preserve">using the </w:t>
      </w:r>
      <w:r w:rsidRPr="0049336D">
        <w:rPr>
          <w:rFonts w:ascii="Arial" w:hAnsi="Arial"/>
          <w:color w:val="000000"/>
          <w:sz w:val="20"/>
          <w:szCs w:val="20"/>
        </w:rPr>
        <w:t>final version of the database has been put on a public web server. By using open source technologies the costs of software has been reduce</w:t>
      </w:r>
      <w:r>
        <w:rPr>
          <w:rFonts w:ascii="Arial" w:hAnsi="Arial"/>
          <w:color w:val="000000"/>
          <w:sz w:val="20"/>
          <w:szCs w:val="20"/>
        </w:rPr>
        <w:t>d</w:t>
      </w:r>
      <w:r w:rsidRPr="0049336D">
        <w:rPr>
          <w:rFonts w:ascii="Arial" w:hAnsi="Arial"/>
          <w:color w:val="000000"/>
          <w:sz w:val="20"/>
          <w:szCs w:val="20"/>
        </w:rPr>
        <w:t xml:space="preserve"> (</w:t>
      </w:r>
      <w:r>
        <w:rPr>
          <w:rFonts w:ascii="Arial" w:hAnsi="Arial"/>
          <w:color w:val="000000"/>
          <w:sz w:val="20"/>
          <w:szCs w:val="20"/>
        </w:rPr>
        <w:t xml:space="preserve">free </w:t>
      </w:r>
      <w:r w:rsidRPr="0049336D">
        <w:rPr>
          <w:rFonts w:ascii="Arial" w:hAnsi="Arial"/>
          <w:color w:val="000000"/>
          <w:sz w:val="20"/>
          <w:szCs w:val="20"/>
        </w:rPr>
        <w:t xml:space="preserve">operating system, </w:t>
      </w:r>
      <w:r>
        <w:rPr>
          <w:rFonts w:ascii="Arial" w:hAnsi="Arial"/>
          <w:color w:val="000000"/>
          <w:sz w:val="20"/>
          <w:szCs w:val="20"/>
        </w:rPr>
        <w:t>DBMS</w:t>
      </w:r>
      <w:r w:rsidRPr="0049336D">
        <w:rPr>
          <w:rFonts w:ascii="Arial" w:hAnsi="Arial"/>
          <w:color w:val="000000"/>
          <w:sz w:val="20"/>
          <w:szCs w:val="20"/>
        </w:rPr>
        <w:t xml:space="preserve"> and web server). Selected technologies have</w:t>
      </w:r>
      <w:r>
        <w:rPr>
          <w:rFonts w:ascii="Arial" w:hAnsi="Arial"/>
          <w:color w:val="000000"/>
          <w:sz w:val="20"/>
          <w:szCs w:val="20"/>
        </w:rPr>
        <w:t xml:space="preserve"> been proven to have</w:t>
      </w:r>
      <w:r w:rsidRPr="0049336D">
        <w:rPr>
          <w:rFonts w:ascii="Arial" w:hAnsi="Arial"/>
          <w:color w:val="000000"/>
          <w:sz w:val="20"/>
          <w:szCs w:val="20"/>
        </w:rPr>
        <w:t xml:space="preserve"> high performance </w:t>
      </w:r>
      <w:r>
        <w:rPr>
          <w:rFonts w:ascii="Arial" w:hAnsi="Arial"/>
          <w:color w:val="000000"/>
          <w:sz w:val="20"/>
          <w:szCs w:val="20"/>
        </w:rPr>
        <w:t xml:space="preserve">while </w:t>
      </w:r>
      <w:r w:rsidRPr="0049336D">
        <w:rPr>
          <w:rFonts w:ascii="Arial" w:hAnsi="Arial"/>
          <w:color w:val="000000"/>
          <w:sz w:val="20"/>
          <w:szCs w:val="20"/>
        </w:rPr>
        <w:t>carrying out a lot of database</w:t>
      </w:r>
      <w:r>
        <w:rPr>
          <w:rFonts w:ascii="Arial" w:hAnsi="Arial"/>
          <w:color w:val="000000"/>
          <w:sz w:val="20"/>
          <w:szCs w:val="20"/>
        </w:rPr>
        <w:t xml:space="preserve"> transactions</w:t>
      </w:r>
      <w:r w:rsidRPr="0049336D">
        <w:rPr>
          <w:rFonts w:ascii="Arial" w:hAnsi="Arial"/>
          <w:color w:val="000000"/>
          <w:sz w:val="20"/>
          <w:szCs w:val="20"/>
        </w:rPr>
        <w:t xml:space="preserve"> and web requests from the end users</w:t>
      </w:r>
      <w:r>
        <w:rPr>
          <w:rFonts w:ascii="Arial" w:hAnsi="Arial"/>
          <w:color w:val="000000"/>
          <w:sz w:val="20"/>
          <w:szCs w:val="20"/>
        </w:rPr>
        <w:t xml:space="preserve">. </w:t>
      </w:r>
      <w:r>
        <w:t>Usage of non-relational DBMS and distributed processing data solutions still need to be considered as the data grows.</w:t>
      </w:r>
    </w:p>
    <w:p w:rsidR="000B4F20" w:rsidRDefault="000B4F20" w:rsidP="00E45E40">
      <w:pPr>
        <w:spacing w:line="260" w:lineRule="atLeast"/>
        <w:jc w:val="both"/>
        <w:rPr>
          <w:rFonts w:ascii="Arial" w:hAnsi="Arial"/>
          <w:color w:val="000000"/>
          <w:sz w:val="20"/>
          <w:szCs w:val="20"/>
        </w:rPr>
      </w:pPr>
      <w:r w:rsidRPr="0049336D">
        <w:rPr>
          <w:rFonts w:ascii="Arial" w:hAnsi="Arial"/>
          <w:color w:val="000000"/>
          <w:sz w:val="20"/>
          <w:szCs w:val="20"/>
        </w:rPr>
        <w:br/>
        <w:t xml:space="preserve">Before the </w:t>
      </w:r>
      <w:r>
        <w:rPr>
          <w:rFonts w:ascii="Arial" w:hAnsi="Arial"/>
          <w:color w:val="000000"/>
          <w:sz w:val="20"/>
          <w:szCs w:val="20"/>
        </w:rPr>
        <w:t xml:space="preserve">main break at the SHARE-PSI workshop on the </w:t>
      </w:r>
      <w:smartTag w:uri="urn:schemas-microsoft-com:office:smarttags" w:element="place">
        <w:r>
          <w:rPr>
            <w:rFonts w:ascii="Arial" w:hAnsi="Arial"/>
            <w:color w:val="000000"/>
            <w:sz w:val="20"/>
            <w:szCs w:val="20"/>
          </w:rPr>
          <w:t>Samos</w:t>
        </w:r>
      </w:smartTag>
      <w:r>
        <w:rPr>
          <w:rFonts w:ascii="Arial" w:hAnsi="Arial"/>
          <w:color w:val="000000"/>
          <w:sz w:val="20"/>
          <w:szCs w:val="20"/>
        </w:rPr>
        <w:t xml:space="preserve"> island</w:t>
      </w:r>
      <w:r w:rsidRPr="0049336D">
        <w:rPr>
          <w:rFonts w:ascii="Arial" w:hAnsi="Arial"/>
          <w:color w:val="000000"/>
          <w:sz w:val="20"/>
          <w:szCs w:val="20"/>
        </w:rPr>
        <w:t xml:space="preserve"> the Information Commissioner has been asked for the opinion related to the protection of personal data in an application. </w:t>
      </w:r>
      <w:r>
        <w:rPr>
          <w:rFonts w:ascii="Arial" w:hAnsi="Arial"/>
          <w:color w:val="000000"/>
          <w:sz w:val="20"/>
          <w:szCs w:val="20"/>
        </w:rPr>
        <w:t xml:space="preserve">The </w:t>
      </w:r>
      <w:r w:rsidRPr="0049336D">
        <w:rPr>
          <w:rFonts w:ascii="Arial" w:hAnsi="Arial"/>
          <w:color w:val="000000"/>
          <w:sz w:val="20"/>
          <w:szCs w:val="20"/>
        </w:rPr>
        <w:t xml:space="preserve">CPC followed the Information Commissioner’s recommendations and performed some </w:t>
      </w:r>
      <w:r>
        <w:rPr>
          <w:rFonts w:ascii="Arial" w:hAnsi="Arial"/>
          <w:color w:val="000000"/>
          <w:sz w:val="20"/>
          <w:szCs w:val="20"/>
        </w:rPr>
        <w:t xml:space="preserve">additional </w:t>
      </w:r>
      <w:r w:rsidRPr="0049336D">
        <w:rPr>
          <w:rFonts w:ascii="Arial" w:hAnsi="Arial"/>
          <w:color w:val="000000"/>
          <w:sz w:val="20"/>
          <w:szCs w:val="20"/>
        </w:rPr>
        <w:t>adjustments. After that</w:t>
      </w:r>
      <w:r>
        <w:rPr>
          <w:rFonts w:ascii="Arial" w:hAnsi="Arial"/>
          <w:color w:val="000000"/>
          <w:sz w:val="20"/>
          <w:szCs w:val="20"/>
        </w:rPr>
        <w:t xml:space="preserve"> the </w:t>
      </w:r>
      <w:proofErr w:type="spellStart"/>
      <w:r>
        <w:rPr>
          <w:rFonts w:ascii="Arial" w:hAnsi="Arial"/>
          <w:color w:val="000000"/>
          <w:sz w:val="20"/>
          <w:szCs w:val="20"/>
        </w:rPr>
        <w:t>Supervizor</w:t>
      </w:r>
      <w:proofErr w:type="spellEnd"/>
      <w:r>
        <w:rPr>
          <w:rFonts w:ascii="Arial" w:hAnsi="Arial"/>
          <w:color w:val="000000"/>
          <w:sz w:val="20"/>
          <w:szCs w:val="20"/>
        </w:rPr>
        <w:t xml:space="preserve"> has been </w:t>
      </w:r>
      <w:r w:rsidRPr="0049336D">
        <w:rPr>
          <w:rFonts w:ascii="Arial" w:hAnsi="Arial"/>
          <w:color w:val="000000"/>
          <w:sz w:val="20"/>
          <w:szCs w:val="20"/>
        </w:rPr>
        <w:t>published on the internet (August</w:t>
      </w:r>
      <w:r>
        <w:rPr>
          <w:rFonts w:ascii="Arial" w:hAnsi="Arial"/>
          <w:color w:val="000000"/>
          <w:sz w:val="20"/>
          <w:szCs w:val="20"/>
        </w:rPr>
        <w:t xml:space="preserve"> 23,</w:t>
      </w:r>
      <w:r w:rsidRPr="0049336D">
        <w:rPr>
          <w:rFonts w:ascii="Arial" w:hAnsi="Arial"/>
          <w:color w:val="000000"/>
          <w:sz w:val="20"/>
          <w:szCs w:val="20"/>
        </w:rPr>
        <w:t xml:space="preserve"> 2011).</w:t>
      </w:r>
    </w:p>
    <w:p w:rsidR="000B4F20" w:rsidRPr="0049336D" w:rsidRDefault="000B4F20" w:rsidP="00E45E40">
      <w:pPr>
        <w:spacing w:line="260" w:lineRule="atLeast"/>
        <w:jc w:val="both"/>
        <w:rPr>
          <w:rFonts w:ascii="Arial" w:hAnsi="Arial"/>
          <w:color w:val="000000"/>
          <w:sz w:val="20"/>
          <w:szCs w:val="20"/>
        </w:rPr>
      </w:pPr>
      <w:r>
        <w:rPr>
          <w:rFonts w:ascii="Arial" w:hAnsi="Arial"/>
          <w:color w:val="000000"/>
          <w:sz w:val="20"/>
          <w:szCs w:val="20"/>
        </w:rPr>
        <w:t>I</w:t>
      </w:r>
      <w:r w:rsidRPr="0049336D">
        <w:rPr>
          <w:rFonts w:ascii="Arial" w:hAnsi="Arial"/>
          <w:color w:val="000000"/>
          <w:sz w:val="20"/>
          <w:szCs w:val="20"/>
        </w:rPr>
        <w:t xml:space="preserve">n 2014 the data </w:t>
      </w:r>
      <w:r>
        <w:rPr>
          <w:rFonts w:ascii="Arial" w:hAnsi="Arial"/>
          <w:color w:val="000000"/>
          <w:sz w:val="20"/>
          <w:szCs w:val="20"/>
        </w:rPr>
        <w:t xml:space="preserve">about </w:t>
      </w:r>
      <w:r w:rsidRPr="0049336D">
        <w:rPr>
          <w:rFonts w:ascii="Arial" w:hAnsi="Arial"/>
          <w:color w:val="000000"/>
          <w:sz w:val="20"/>
          <w:szCs w:val="20"/>
        </w:rPr>
        <w:t xml:space="preserve">transactions from </w:t>
      </w:r>
      <w:proofErr w:type="spellStart"/>
      <w:r w:rsidRPr="0049336D">
        <w:rPr>
          <w:rFonts w:ascii="Arial" w:hAnsi="Arial"/>
          <w:color w:val="000000"/>
          <w:sz w:val="20"/>
          <w:szCs w:val="20"/>
        </w:rPr>
        <w:t>Supervizor</w:t>
      </w:r>
      <w:proofErr w:type="spellEnd"/>
      <w:r w:rsidRPr="0049336D">
        <w:rPr>
          <w:rFonts w:ascii="Arial" w:hAnsi="Arial"/>
          <w:color w:val="000000"/>
          <w:sz w:val="20"/>
          <w:szCs w:val="20"/>
        </w:rPr>
        <w:t xml:space="preserve"> have been provided as Open Data in machine-readable format within the Slovenian Open Data portal (so called NIO portal). </w:t>
      </w:r>
    </w:p>
    <w:p w:rsidR="000B4F20" w:rsidRPr="0049336D" w:rsidRDefault="000B4F20" w:rsidP="00E45E40">
      <w:pPr>
        <w:spacing w:line="260" w:lineRule="atLeast"/>
        <w:jc w:val="both"/>
        <w:rPr>
          <w:rFonts w:ascii="Arial" w:hAnsi="Arial"/>
          <w:color w:val="000000"/>
          <w:sz w:val="20"/>
          <w:szCs w:val="20"/>
        </w:rPr>
      </w:pPr>
      <w:r w:rsidRPr="0049336D">
        <w:rPr>
          <w:rFonts w:ascii="Arial" w:hAnsi="Arial"/>
          <w:color w:val="000000"/>
          <w:sz w:val="20"/>
          <w:szCs w:val="20"/>
        </w:rPr>
        <w:t>The data contained within the files includes:</w:t>
      </w:r>
    </w:p>
    <w:p w:rsidR="000B4F20" w:rsidRPr="0049336D" w:rsidRDefault="000B4F20" w:rsidP="00E45E40">
      <w:pPr>
        <w:spacing w:line="260" w:lineRule="atLeast"/>
        <w:jc w:val="both"/>
        <w:rPr>
          <w:rFonts w:ascii="Arial" w:hAnsi="Arial"/>
          <w:color w:val="000000"/>
          <w:sz w:val="20"/>
          <w:szCs w:val="20"/>
        </w:rPr>
      </w:pPr>
      <w:r w:rsidRPr="0049336D">
        <w:rPr>
          <w:rFonts w:ascii="Arial" w:hAnsi="Arial"/>
          <w:color w:val="000000"/>
          <w:sz w:val="20"/>
          <w:szCs w:val="20"/>
        </w:rPr>
        <w:t xml:space="preserve">1. Data </w:t>
      </w:r>
      <w:r>
        <w:rPr>
          <w:rFonts w:ascii="Arial" w:hAnsi="Arial"/>
          <w:color w:val="000000"/>
          <w:sz w:val="20"/>
          <w:szCs w:val="20"/>
        </w:rPr>
        <w:t xml:space="preserve">about </w:t>
      </w:r>
      <w:r w:rsidRPr="0049336D">
        <w:rPr>
          <w:rFonts w:ascii="Arial" w:hAnsi="Arial"/>
          <w:color w:val="000000"/>
          <w:sz w:val="20"/>
          <w:szCs w:val="20"/>
        </w:rPr>
        <w:t xml:space="preserve">monthly amount of the funding received by the specific budget </w:t>
      </w:r>
      <w:proofErr w:type="spellStart"/>
      <w:r w:rsidRPr="0049336D">
        <w:rPr>
          <w:rFonts w:ascii="Arial" w:hAnsi="Arial"/>
          <w:color w:val="000000"/>
          <w:sz w:val="20"/>
          <w:szCs w:val="20"/>
        </w:rPr>
        <w:t>userfor</w:t>
      </w:r>
      <w:proofErr w:type="spellEnd"/>
      <w:r w:rsidRPr="0049336D">
        <w:rPr>
          <w:rFonts w:ascii="Arial" w:hAnsi="Arial"/>
          <w:color w:val="000000"/>
          <w:sz w:val="20"/>
          <w:szCs w:val="20"/>
        </w:rPr>
        <w:t xml:space="preserve"> each respective year from 2003 on, </w:t>
      </w:r>
      <w:r>
        <w:rPr>
          <w:rFonts w:ascii="Arial" w:hAnsi="Arial"/>
          <w:color w:val="000000"/>
          <w:sz w:val="20"/>
          <w:szCs w:val="20"/>
        </w:rPr>
        <w:t xml:space="preserve">with the current year in a separate file </w:t>
      </w:r>
      <w:r w:rsidRPr="0049336D">
        <w:rPr>
          <w:rFonts w:ascii="Arial" w:hAnsi="Arial"/>
          <w:color w:val="000000"/>
          <w:sz w:val="20"/>
          <w:szCs w:val="20"/>
        </w:rPr>
        <w:t xml:space="preserve">for each month. </w:t>
      </w:r>
    </w:p>
    <w:p w:rsidR="000B4F20" w:rsidRPr="0049336D" w:rsidRDefault="000B4F20" w:rsidP="00E45E40">
      <w:pPr>
        <w:spacing w:line="260" w:lineRule="atLeast"/>
        <w:jc w:val="both"/>
        <w:rPr>
          <w:rFonts w:ascii="Arial" w:hAnsi="Arial"/>
          <w:color w:val="000000"/>
          <w:sz w:val="20"/>
          <w:szCs w:val="20"/>
        </w:rPr>
      </w:pPr>
      <w:r w:rsidRPr="0049336D">
        <w:rPr>
          <w:rFonts w:ascii="Arial" w:hAnsi="Arial"/>
          <w:color w:val="000000"/>
          <w:sz w:val="20"/>
          <w:szCs w:val="20"/>
        </w:rPr>
        <w:t xml:space="preserve">2. Data </w:t>
      </w:r>
      <w:r>
        <w:rPr>
          <w:rFonts w:ascii="Arial" w:hAnsi="Arial"/>
          <w:color w:val="000000"/>
          <w:sz w:val="20"/>
          <w:szCs w:val="20"/>
        </w:rPr>
        <w:t xml:space="preserve">about </w:t>
      </w:r>
      <w:r w:rsidRPr="0049336D">
        <w:rPr>
          <w:rFonts w:ascii="Arial" w:hAnsi="Arial"/>
          <w:color w:val="000000"/>
          <w:sz w:val="20"/>
          <w:szCs w:val="20"/>
        </w:rPr>
        <w:t>individual financial transactions of budget users</w:t>
      </w:r>
    </w:p>
    <w:p w:rsidR="000B4F20" w:rsidRPr="0049336D" w:rsidRDefault="000B4F20" w:rsidP="00E45E40">
      <w:pPr>
        <w:spacing w:line="260" w:lineRule="atLeast"/>
        <w:jc w:val="both"/>
        <w:rPr>
          <w:rFonts w:ascii="Arial" w:hAnsi="Arial"/>
          <w:color w:val="000000"/>
          <w:sz w:val="20"/>
          <w:szCs w:val="20"/>
        </w:rPr>
      </w:pPr>
      <w:r w:rsidRPr="0049336D">
        <w:rPr>
          <w:rFonts w:ascii="Arial" w:hAnsi="Arial"/>
          <w:color w:val="000000"/>
          <w:sz w:val="20"/>
          <w:szCs w:val="20"/>
        </w:rPr>
        <w:t xml:space="preserve">The data </w:t>
      </w:r>
      <w:r>
        <w:rPr>
          <w:rFonts w:ascii="Arial" w:hAnsi="Arial"/>
          <w:color w:val="000000"/>
          <w:sz w:val="20"/>
          <w:szCs w:val="20"/>
        </w:rPr>
        <w:t xml:space="preserve">are </w:t>
      </w:r>
      <w:r w:rsidRPr="0049336D">
        <w:rPr>
          <w:rFonts w:ascii="Arial" w:hAnsi="Arial"/>
          <w:color w:val="000000"/>
          <w:sz w:val="20"/>
          <w:szCs w:val="20"/>
        </w:rPr>
        <w:t xml:space="preserve">in </w:t>
      </w:r>
      <w:proofErr w:type="spellStart"/>
      <w:r>
        <w:rPr>
          <w:rFonts w:ascii="Arial" w:hAnsi="Arial"/>
          <w:b/>
          <w:color w:val="000000"/>
          <w:sz w:val="20"/>
          <w:szCs w:val="20"/>
        </w:rPr>
        <w:t>CSVformat</w:t>
      </w:r>
      <w:proofErr w:type="spellEnd"/>
      <w:r>
        <w:rPr>
          <w:rFonts w:ascii="Arial" w:hAnsi="Arial"/>
          <w:b/>
          <w:color w:val="000000"/>
          <w:sz w:val="20"/>
          <w:szCs w:val="20"/>
        </w:rPr>
        <w:t xml:space="preserve"> and </w:t>
      </w:r>
      <w:r w:rsidRPr="00E45E40">
        <w:rPr>
          <w:rFonts w:ascii="Arial" w:hAnsi="Arial"/>
          <w:b/>
          <w:color w:val="000000"/>
          <w:sz w:val="20"/>
          <w:szCs w:val="20"/>
        </w:rPr>
        <w:t>Unicode (UTF-8)</w:t>
      </w:r>
      <w:r>
        <w:rPr>
          <w:rFonts w:ascii="Arial" w:hAnsi="Arial"/>
          <w:b/>
          <w:color w:val="000000"/>
          <w:sz w:val="20"/>
          <w:szCs w:val="20"/>
        </w:rPr>
        <w:t xml:space="preserve"> encoded</w:t>
      </w:r>
      <w:r w:rsidRPr="00E45E40">
        <w:rPr>
          <w:rFonts w:ascii="Arial" w:hAnsi="Arial"/>
          <w:b/>
          <w:color w:val="000000"/>
          <w:sz w:val="20"/>
          <w:szCs w:val="20"/>
        </w:rPr>
        <w:t>.</w:t>
      </w:r>
    </w:p>
    <w:p w:rsidR="000B4F20" w:rsidRPr="004D195C" w:rsidRDefault="000B4F20" w:rsidP="004D195C"/>
    <w:p w:rsidR="000B4F20" w:rsidRDefault="000B4F20" w:rsidP="00C65344">
      <w:pPr>
        <w:pStyle w:val="Heading1"/>
      </w:pPr>
      <w:r w:rsidRPr="00C65344">
        <w:lastRenderedPageBreak/>
        <w:t>Best Practice Identification</w:t>
      </w:r>
    </w:p>
    <w:p w:rsidR="000B4F20" w:rsidRDefault="000B4F20" w:rsidP="002F4DB5">
      <w:pPr>
        <w:pStyle w:val="Heading2"/>
      </w:pPr>
      <w:r>
        <w:t xml:space="preserve">Why is this a Best Practice? What's the impact of the Best Practice? </w:t>
      </w:r>
    </w:p>
    <w:p w:rsidR="000B4F20" w:rsidRPr="00EF59C4" w:rsidRDefault="000B4F20" w:rsidP="004D195C">
      <w:r w:rsidRPr="00EF59C4">
        <w:rPr>
          <w:rFonts w:ascii="Arial" w:hAnsi="Arial"/>
          <w:color w:val="000000"/>
          <w:sz w:val="20"/>
          <w:szCs w:val="20"/>
        </w:rPr>
        <w:t xml:space="preserve">An application is an example of an open government application, providing the transparency of public spending by combining data from different </w:t>
      </w:r>
      <w:r>
        <w:rPr>
          <w:rFonts w:ascii="Arial" w:hAnsi="Arial"/>
          <w:color w:val="000000"/>
          <w:sz w:val="20"/>
          <w:szCs w:val="20"/>
        </w:rPr>
        <w:t xml:space="preserve">data sources </w:t>
      </w:r>
      <w:r w:rsidRPr="00EF59C4">
        <w:rPr>
          <w:rFonts w:ascii="Arial" w:hAnsi="Arial"/>
          <w:color w:val="000000"/>
          <w:sz w:val="20"/>
          <w:szCs w:val="20"/>
        </w:rPr>
        <w:t xml:space="preserve">run by different public sector bodies. </w:t>
      </w:r>
      <w:r>
        <w:rPr>
          <w:rFonts w:ascii="Arial" w:hAnsi="Arial"/>
          <w:color w:val="000000"/>
          <w:sz w:val="20"/>
          <w:szCs w:val="20"/>
        </w:rPr>
        <w:t>After</w:t>
      </w:r>
      <w:r w:rsidRPr="00EF59C4">
        <w:rPr>
          <w:rFonts w:ascii="Arial" w:hAnsi="Arial"/>
          <w:color w:val="000000"/>
          <w:sz w:val="20"/>
          <w:szCs w:val="20"/>
        </w:rPr>
        <w:t xml:space="preserve"> the process</w:t>
      </w:r>
      <w:r>
        <w:rPr>
          <w:rFonts w:ascii="Arial" w:hAnsi="Arial"/>
          <w:color w:val="000000"/>
          <w:sz w:val="20"/>
          <w:szCs w:val="20"/>
        </w:rPr>
        <w:t xml:space="preserve"> of data acquisition and before the data are published</w:t>
      </w:r>
      <w:r w:rsidRPr="00EF59C4">
        <w:rPr>
          <w:rFonts w:ascii="Arial" w:hAnsi="Arial"/>
          <w:color w:val="000000"/>
          <w:sz w:val="20"/>
          <w:szCs w:val="20"/>
        </w:rPr>
        <w:t xml:space="preserve">, the personal data </w:t>
      </w:r>
      <w:r>
        <w:rPr>
          <w:rFonts w:ascii="Arial" w:hAnsi="Arial"/>
          <w:color w:val="000000"/>
          <w:sz w:val="20"/>
          <w:szCs w:val="20"/>
        </w:rPr>
        <w:t>must be excluded</w:t>
      </w:r>
      <w:r w:rsidRPr="00EF59C4">
        <w:rPr>
          <w:rFonts w:ascii="Arial" w:hAnsi="Arial"/>
          <w:color w:val="000000"/>
          <w:sz w:val="20"/>
          <w:szCs w:val="20"/>
        </w:rPr>
        <w:t>.</w:t>
      </w:r>
      <w:r>
        <w:rPr>
          <w:rFonts w:ascii="Arial" w:hAnsi="Arial"/>
          <w:color w:val="000000"/>
          <w:sz w:val="20"/>
          <w:szCs w:val="20"/>
        </w:rPr>
        <w:t xml:space="preserve"> T</w:t>
      </w:r>
      <w:r w:rsidRPr="0021636C">
        <w:rPr>
          <w:rFonts w:ascii="Arial" w:hAnsi="Arial"/>
          <w:color w:val="000000"/>
          <w:sz w:val="20"/>
          <w:szCs w:val="20"/>
        </w:rPr>
        <w:t>horough</w:t>
      </w:r>
      <w:r>
        <w:rPr>
          <w:rFonts w:ascii="Arial" w:hAnsi="Arial"/>
          <w:color w:val="000000"/>
          <w:sz w:val="20"/>
          <w:szCs w:val="20"/>
        </w:rPr>
        <w:t xml:space="preserve"> examination of data attributes and data values must be made not to include any personal data.</w:t>
      </w:r>
      <w:r w:rsidRPr="00EF59C4">
        <w:rPr>
          <w:rFonts w:ascii="Arial" w:hAnsi="Arial"/>
          <w:color w:val="000000"/>
          <w:sz w:val="20"/>
          <w:szCs w:val="20"/>
        </w:rPr>
        <w:t xml:space="preserve"> The </w:t>
      </w:r>
      <w:proofErr w:type="spellStart"/>
      <w:r>
        <w:rPr>
          <w:rFonts w:ascii="Arial" w:hAnsi="Arial"/>
          <w:color w:val="000000"/>
          <w:sz w:val="20"/>
          <w:szCs w:val="20"/>
        </w:rPr>
        <w:t>Supervizor</w:t>
      </w:r>
      <w:proofErr w:type="spellEnd"/>
      <w:r>
        <w:rPr>
          <w:rFonts w:ascii="Arial" w:hAnsi="Arial"/>
          <w:color w:val="000000"/>
          <w:sz w:val="20"/>
          <w:szCs w:val="20"/>
        </w:rPr>
        <w:t xml:space="preserve"> </w:t>
      </w:r>
      <w:r w:rsidRPr="00EF59C4">
        <w:rPr>
          <w:rFonts w:ascii="Arial" w:hAnsi="Arial"/>
          <w:color w:val="000000"/>
          <w:sz w:val="20"/>
          <w:szCs w:val="20"/>
        </w:rPr>
        <w:t>visualizes the financial flows within the public sector and between the public and private sector</w:t>
      </w:r>
      <w:r>
        <w:rPr>
          <w:rFonts w:ascii="Arial" w:hAnsi="Arial"/>
          <w:color w:val="000000"/>
          <w:sz w:val="20"/>
          <w:szCs w:val="20"/>
        </w:rPr>
        <w:t xml:space="preserve"> </w:t>
      </w:r>
      <w:r w:rsidRPr="00EF59C4">
        <w:rPr>
          <w:rFonts w:ascii="Arial" w:hAnsi="Arial"/>
          <w:color w:val="000000"/>
          <w:sz w:val="20"/>
          <w:szCs w:val="20"/>
        </w:rPr>
        <w:t xml:space="preserve">in a user-friendly way. Finally, the data on financial transactions </w:t>
      </w:r>
      <w:r>
        <w:rPr>
          <w:rFonts w:ascii="Arial" w:hAnsi="Arial"/>
          <w:color w:val="000000"/>
          <w:sz w:val="20"/>
          <w:szCs w:val="20"/>
        </w:rPr>
        <w:t xml:space="preserve">are also </w:t>
      </w:r>
      <w:r w:rsidRPr="00EF59C4">
        <w:rPr>
          <w:rFonts w:ascii="Arial" w:hAnsi="Arial"/>
          <w:color w:val="000000"/>
          <w:sz w:val="20"/>
          <w:szCs w:val="20"/>
        </w:rPr>
        <w:t>available as open data in the Slovenian open Data portal</w:t>
      </w:r>
      <w:r>
        <w:rPr>
          <w:rFonts w:ascii="Arial" w:hAnsi="Arial"/>
          <w:color w:val="000000"/>
          <w:sz w:val="20"/>
          <w:szCs w:val="20"/>
        </w:rPr>
        <w:t xml:space="preserve"> NIO</w:t>
      </w:r>
      <w:r w:rsidRPr="00EF59C4">
        <w:rPr>
          <w:rFonts w:ascii="Arial" w:hAnsi="Arial"/>
          <w:color w:val="000000"/>
          <w:sz w:val="20"/>
          <w:szCs w:val="20"/>
        </w:rPr>
        <w:t>.</w:t>
      </w:r>
    </w:p>
    <w:p w:rsidR="000B4F20" w:rsidRPr="00A36A76" w:rsidRDefault="000B4F20" w:rsidP="00BF411D">
      <w:pPr>
        <w:pStyle w:val="Heading2"/>
        <w:numPr>
          <w:ilvl w:val="1"/>
          <w:numId w:val="1"/>
        </w:numPr>
      </w:pPr>
      <w:r w:rsidRPr="00A36A76">
        <w:t>Link to the PSI Directive</w:t>
      </w:r>
    </w:p>
    <w:p w:rsidR="000B4F20" w:rsidRDefault="000B4F20" w:rsidP="00EF59C4">
      <w:pPr>
        <w:pStyle w:val="ListParagraph"/>
        <w:numPr>
          <w:ilvl w:val="0"/>
          <w:numId w:val="45"/>
        </w:numPr>
      </w:pPr>
      <w:r>
        <w:t>Data quality issues and solutions / Quality assurance, feedback channels and evaluation</w:t>
      </w:r>
    </w:p>
    <w:p w:rsidR="000B4F20" w:rsidRPr="004D195C" w:rsidRDefault="000B4F20" w:rsidP="00EF59C4">
      <w:pPr>
        <w:pStyle w:val="ListParagraph"/>
        <w:numPr>
          <w:ilvl w:val="0"/>
          <w:numId w:val="45"/>
        </w:numPr>
      </w:pPr>
      <w:r>
        <w:t xml:space="preserve">Dataset structures, formats, APIs / Structuring of information/data, formats, APIs </w:t>
      </w:r>
    </w:p>
    <w:p w:rsidR="000B4F20" w:rsidRDefault="000B4F20" w:rsidP="00EF59C4">
      <w:pPr>
        <w:pStyle w:val="Heading2"/>
        <w:keepNext w:val="0"/>
        <w:ind w:left="578" w:hanging="578"/>
      </w:pPr>
      <w:r>
        <w:t>Why is there a</w:t>
      </w:r>
      <w:r w:rsidRPr="00837EC5">
        <w:t xml:space="preserve"> need for this Best Practice? </w:t>
      </w:r>
    </w:p>
    <w:p w:rsidR="000B4F20" w:rsidRDefault="000B4F20" w:rsidP="00D95537">
      <w:pPr>
        <w:pStyle w:val="ListParagraph"/>
        <w:numPr>
          <w:ilvl w:val="0"/>
          <w:numId w:val="46"/>
        </w:numPr>
      </w:pPr>
      <w:r>
        <w:t>Transparency</w:t>
      </w:r>
    </w:p>
    <w:p w:rsidR="000B4F20" w:rsidRDefault="000B4F20" w:rsidP="00D95537">
      <w:pPr>
        <w:pStyle w:val="ListParagraph"/>
        <w:numPr>
          <w:ilvl w:val="0"/>
          <w:numId w:val="46"/>
        </w:numPr>
      </w:pPr>
      <w:r>
        <w:t>Accountability</w:t>
      </w:r>
    </w:p>
    <w:p w:rsidR="000B4F20" w:rsidRDefault="000B4F20" w:rsidP="00D95537">
      <w:pPr>
        <w:pStyle w:val="ListParagraph"/>
        <w:numPr>
          <w:ilvl w:val="0"/>
          <w:numId w:val="46"/>
        </w:numPr>
      </w:pPr>
      <w:r>
        <w:t>Efficiency of the functioning of the public sector</w:t>
      </w:r>
    </w:p>
    <w:p w:rsidR="000B4F20" w:rsidRDefault="000B4F20" w:rsidP="00D95537">
      <w:pPr>
        <w:pStyle w:val="ListParagraph"/>
        <w:numPr>
          <w:ilvl w:val="0"/>
          <w:numId w:val="46"/>
        </w:numPr>
      </w:pPr>
      <w:r>
        <w:t>Open government</w:t>
      </w:r>
    </w:p>
    <w:p w:rsidR="000B4F20" w:rsidRDefault="000B4F20" w:rsidP="00E335AE">
      <w:pPr>
        <w:pStyle w:val="Heading1"/>
      </w:pPr>
      <w:r w:rsidRPr="00E335AE">
        <w:t xml:space="preserve">What do you need for this Best Practice? </w:t>
      </w:r>
    </w:p>
    <w:p w:rsidR="000B4F20" w:rsidRDefault="000B4F20" w:rsidP="00D95537">
      <w:pPr>
        <w:pStyle w:val="ListParagraph"/>
        <w:numPr>
          <w:ilvl w:val="0"/>
          <w:numId w:val="47"/>
        </w:numPr>
      </w:pPr>
      <w:r>
        <w:t>Strategic plan for Public Sector Transparency</w:t>
      </w:r>
    </w:p>
    <w:p w:rsidR="000B4F20" w:rsidRDefault="000B4F20" w:rsidP="00D95537">
      <w:pPr>
        <w:pStyle w:val="ListParagraph"/>
        <w:numPr>
          <w:ilvl w:val="0"/>
          <w:numId w:val="47"/>
        </w:numPr>
      </w:pPr>
      <w:r>
        <w:t>Public databases containing data on financial transactions of the public sector bodies</w:t>
      </w:r>
    </w:p>
    <w:p w:rsidR="000B4F20" w:rsidRDefault="000B4F20" w:rsidP="00D95537">
      <w:pPr>
        <w:pStyle w:val="ListParagraph"/>
        <w:numPr>
          <w:ilvl w:val="0"/>
          <w:numId w:val="47"/>
        </w:numPr>
      </w:pPr>
      <w:r>
        <w:t>Pro-transparent Access to Public Information and Re-use legislation</w:t>
      </w:r>
    </w:p>
    <w:p w:rsidR="000B4F20" w:rsidRDefault="000B4F20" w:rsidP="00D95537">
      <w:pPr>
        <w:pStyle w:val="ListParagraph"/>
        <w:numPr>
          <w:ilvl w:val="0"/>
          <w:numId w:val="47"/>
        </w:numPr>
      </w:pPr>
      <w:r>
        <w:t>Political support</w:t>
      </w:r>
    </w:p>
    <w:p w:rsidR="000B4F20" w:rsidRDefault="000B4F20" w:rsidP="00D95537">
      <w:pPr>
        <w:pStyle w:val="ListParagraph"/>
        <w:numPr>
          <w:ilvl w:val="0"/>
          <w:numId w:val="47"/>
        </w:numPr>
      </w:pPr>
      <w:r>
        <w:t>Technical capabilities</w:t>
      </w:r>
    </w:p>
    <w:p w:rsidR="000B4F20" w:rsidRDefault="000B4F20" w:rsidP="00E335AE">
      <w:pPr>
        <w:pStyle w:val="Heading1"/>
      </w:pPr>
      <w:r w:rsidRPr="00E335AE">
        <w:t xml:space="preserve">Applicability </w:t>
      </w:r>
      <w:r>
        <w:t>by</w:t>
      </w:r>
      <w:r w:rsidRPr="00E335AE">
        <w:t xml:space="preserve"> other member states? </w:t>
      </w:r>
    </w:p>
    <w:p w:rsidR="000B4F20" w:rsidRDefault="000B4F20" w:rsidP="004D195C">
      <w:r>
        <w:t xml:space="preserve">The solution is applicable to other member states. Some have already implemented similar solutions, such as Greece’s transparency project </w:t>
      </w:r>
      <w:hyperlink r:id="rId8" w:history="1">
        <w:r w:rsidRPr="007600EA">
          <w:rPr>
            <w:rStyle w:val="Hyperlink"/>
            <w:rFonts w:cs="Arial"/>
          </w:rPr>
          <w:t>https://diavgeia.gov.gr/</w:t>
        </w:r>
      </w:hyperlink>
      <w:r>
        <w:t>whichlists not only transactions, but also legal base, but lacks a visual representation of spending.</w:t>
      </w:r>
    </w:p>
    <w:p w:rsidR="000B4F20" w:rsidRPr="004D195C" w:rsidRDefault="000B4F20" w:rsidP="004D195C">
      <w:r>
        <w:t>Since data are brought together from different sources, a clear policy on data ownership is crucial when resolving dubious or incorrect data.</w:t>
      </w:r>
    </w:p>
    <w:p w:rsidR="000B4F20" w:rsidRDefault="000B4F20" w:rsidP="00E335AE">
      <w:pPr>
        <w:pStyle w:val="Heading1"/>
      </w:pPr>
      <w:r w:rsidRPr="00E335AE">
        <w:t xml:space="preserve">Contact info </w:t>
      </w:r>
      <w:r>
        <w:t>-</w:t>
      </w:r>
      <w:r w:rsidRPr="00E335AE">
        <w:t xml:space="preserve"> record of the person to be contacted for additional information or advice. </w:t>
      </w:r>
    </w:p>
    <w:p w:rsidR="000B4F20" w:rsidRDefault="000B4F20">
      <w:proofErr w:type="spellStart"/>
      <w:r>
        <w:t>Comission</w:t>
      </w:r>
      <w:proofErr w:type="spellEnd"/>
      <w:r>
        <w:t xml:space="preserve"> for Prevention of Corruption, Slovenia</w:t>
      </w:r>
    </w:p>
    <w:p w:rsidR="000B4F20" w:rsidRDefault="000B4F20">
      <w:r w:rsidRPr="00AF04EE">
        <w:lastRenderedPageBreak/>
        <w:t>Ministry of Public Administration</w:t>
      </w:r>
      <w:r>
        <w:t>, Slovenia ( Transparency, Integrity and Political system Service)</w:t>
      </w:r>
    </w:p>
    <w:p w:rsidR="000B4F20" w:rsidRDefault="000B4F20" w:rsidP="00356EB0"/>
    <w:p w:rsidR="000B4F20" w:rsidRDefault="000B4F20" w:rsidP="004D195C">
      <w:pPr>
        <w:pStyle w:val="Heading1"/>
        <w:numPr>
          <w:ilvl w:val="0"/>
          <w:numId w:val="0"/>
        </w:numPr>
        <w:ind w:left="432"/>
      </w:pPr>
      <w:r>
        <w:t>Categories for use in section 3.2</w:t>
      </w:r>
    </w:p>
    <w:p w:rsidR="000B4F20" w:rsidRDefault="000B4F20" w:rsidP="00356EB0"/>
    <w:p w:rsidR="000B4F20" w:rsidRDefault="000B4F20" w:rsidP="00356EB0">
      <w:pPr>
        <w:pStyle w:val="ListParagraph"/>
        <w:numPr>
          <w:ilvl w:val="0"/>
          <w:numId w:val="45"/>
        </w:numPr>
      </w:pPr>
      <w:r>
        <w:t>Policies and legislation (legal requirements, licenses etc..)/ Licensing of information/data and metadata</w:t>
      </w:r>
    </w:p>
    <w:p w:rsidR="000B4F20" w:rsidRDefault="000B4F20" w:rsidP="00356EB0">
      <w:pPr>
        <w:pStyle w:val="ListParagraph"/>
        <w:numPr>
          <w:ilvl w:val="0"/>
          <w:numId w:val="45"/>
        </w:numPr>
      </w:pPr>
      <w:r>
        <w:t>Open Data platform(s) / Publication and deployment of information/data and metadata</w:t>
      </w:r>
    </w:p>
    <w:p w:rsidR="000B4F20" w:rsidRDefault="000B4F20" w:rsidP="00356EB0">
      <w:pPr>
        <w:pStyle w:val="ListParagraph"/>
        <w:numPr>
          <w:ilvl w:val="0"/>
          <w:numId w:val="45"/>
        </w:numPr>
      </w:pPr>
      <w:r>
        <w:t>Dataset criteria and priorities and value and scope w.r.t. datasets</w:t>
      </w:r>
    </w:p>
    <w:p w:rsidR="000B4F20" w:rsidRDefault="000B4F20" w:rsidP="00356EB0">
      <w:pPr>
        <w:pStyle w:val="ListParagraph"/>
        <w:numPr>
          <w:ilvl w:val="0"/>
          <w:numId w:val="45"/>
        </w:numPr>
      </w:pPr>
      <w:r>
        <w:t>Charging issues and proposals</w:t>
      </w:r>
    </w:p>
    <w:p w:rsidR="000B4F20" w:rsidRDefault="000B4F20" w:rsidP="00356EB0">
      <w:pPr>
        <w:pStyle w:val="ListParagraph"/>
        <w:numPr>
          <w:ilvl w:val="0"/>
          <w:numId w:val="45"/>
        </w:numPr>
      </w:pPr>
      <w:r>
        <w:t xml:space="preserve">Techniques w.r.t. opening up of data / Technical requirements and tools </w:t>
      </w:r>
    </w:p>
    <w:p w:rsidR="000B4F20" w:rsidRDefault="000B4F20" w:rsidP="00356EB0">
      <w:pPr>
        <w:pStyle w:val="ListParagraph"/>
        <w:numPr>
          <w:ilvl w:val="0"/>
          <w:numId w:val="45"/>
        </w:numPr>
      </w:pPr>
      <w:proofErr w:type="spellStart"/>
      <w:r>
        <w:t>Organisational</w:t>
      </w:r>
      <w:proofErr w:type="spellEnd"/>
      <w:r>
        <w:t xml:space="preserve"> structures and skills</w:t>
      </w:r>
    </w:p>
    <w:p w:rsidR="000B4F20" w:rsidRDefault="000B4F20" w:rsidP="00356EB0">
      <w:pPr>
        <w:pStyle w:val="ListParagraph"/>
        <w:numPr>
          <w:ilvl w:val="0"/>
          <w:numId w:val="45"/>
        </w:numPr>
      </w:pPr>
      <w:r>
        <w:t xml:space="preserve">Dataset structures, formats, APIs / Structuring of information/data, formats, APIs </w:t>
      </w:r>
    </w:p>
    <w:p w:rsidR="000B4F20" w:rsidRDefault="000B4F20" w:rsidP="00356EB0">
      <w:pPr>
        <w:pStyle w:val="ListParagraph"/>
        <w:numPr>
          <w:ilvl w:val="0"/>
          <w:numId w:val="45"/>
        </w:numPr>
      </w:pPr>
      <w:r>
        <w:t xml:space="preserve">Encouraging (commercial) re-use </w:t>
      </w:r>
    </w:p>
    <w:p w:rsidR="000B4F20" w:rsidRDefault="000B4F20" w:rsidP="00356EB0">
      <w:pPr>
        <w:pStyle w:val="ListParagraph"/>
        <w:numPr>
          <w:ilvl w:val="0"/>
          <w:numId w:val="45"/>
        </w:numPr>
      </w:pPr>
      <w:r>
        <w:t>Persistence and maintenance of information/data and metadata</w:t>
      </w:r>
    </w:p>
    <w:p w:rsidR="000B4F20" w:rsidRDefault="000B4F20" w:rsidP="00356EB0">
      <w:pPr>
        <w:pStyle w:val="ListParagraph"/>
        <w:numPr>
          <w:ilvl w:val="0"/>
          <w:numId w:val="45"/>
        </w:numPr>
      </w:pPr>
      <w:r>
        <w:t>Data quality issues and solutions / Quality assurance, feedback channels and evaluation</w:t>
      </w:r>
    </w:p>
    <w:p w:rsidR="000B4F20" w:rsidRDefault="000B4F20" w:rsidP="00356EB0">
      <w:pPr>
        <w:pStyle w:val="ListParagraph"/>
        <w:numPr>
          <w:ilvl w:val="0"/>
          <w:numId w:val="45"/>
        </w:numPr>
      </w:pPr>
      <w:r>
        <w:t>Documentation of information/data, creation of metadata</w:t>
      </w:r>
    </w:p>
    <w:p w:rsidR="000B4F20" w:rsidRDefault="000B4F20" w:rsidP="00356EB0">
      <w:pPr>
        <w:pStyle w:val="ListParagraph"/>
        <w:numPr>
          <w:ilvl w:val="0"/>
          <w:numId w:val="45"/>
        </w:numPr>
      </w:pPr>
      <w:r>
        <w:t>Selection of information/data to be published according to various criteria</w:t>
      </w:r>
    </w:p>
    <w:p w:rsidR="000B4F20" w:rsidRPr="00356EB0" w:rsidRDefault="000B4F20" w:rsidP="00356EB0">
      <w:pPr>
        <w:pStyle w:val="ListParagraph"/>
        <w:numPr>
          <w:ilvl w:val="0"/>
          <w:numId w:val="45"/>
        </w:numPr>
      </w:pPr>
      <w:r>
        <w:t>Data discoverability</w:t>
      </w:r>
    </w:p>
    <w:sectPr w:rsidR="000B4F20" w:rsidRPr="00356EB0" w:rsidSect="0057162A">
      <w:pgSz w:w="12240" w:h="15840"/>
      <w:pgMar w:top="851"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97A" w:rsidRDefault="00C8697A">
      <w:r>
        <w:separator/>
      </w:r>
    </w:p>
  </w:endnote>
  <w:endnote w:type="continuationSeparator" w:id="0">
    <w:p w:rsidR="00C8697A" w:rsidRDefault="00C8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97A" w:rsidRDefault="00C8697A">
      <w:r>
        <w:separator/>
      </w:r>
    </w:p>
  </w:footnote>
  <w:footnote w:type="continuationSeparator" w:id="0">
    <w:p w:rsidR="00C8697A" w:rsidRDefault="00C8697A">
      <w:r>
        <w:continuationSeparator/>
      </w:r>
    </w:p>
  </w:footnote>
  <w:footnote w:id="1">
    <w:p w:rsidR="000B4F20" w:rsidRDefault="000B4F20" w:rsidP="00FB2463">
      <w:pPr>
        <w:pStyle w:val="FootnoteText"/>
      </w:pPr>
      <w:r w:rsidRPr="00B417C8">
        <w:rPr>
          <w:rStyle w:val="FootnoteReference"/>
          <w:sz w:val="16"/>
          <w:szCs w:val="16"/>
        </w:rPr>
        <w:footnoteRef/>
      </w:r>
      <w:r w:rsidRPr="00B417C8">
        <w:rPr>
          <w:rFonts w:ascii="Arial" w:hAnsi="Arial" w:cs="Arial"/>
          <w:color w:val="000000"/>
          <w:sz w:val="16"/>
          <w:szCs w:val="16"/>
          <w:lang w:val="en-US"/>
        </w:rPr>
        <w:t xml:space="preserve">For example, on the basis of </w:t>
      </w:r>
      <w:proofErr w:type="spellStart"/>
      <w:r w:rsidRPr="00B417C8">
        <w:rPr>
          <w:rFonts w:ascii="Arial" w:hAnsi="Arial" w:cs="Arial"/>
          <w:color w:val="000000"/>
          <w:sz w:val="16"/>
          <w:szCs w:val="16"/>
          <w:lang w:val="en-US"/>
        </w:rPr>
        <w:t>Supervizor</w:t>
      </w:r>
      <w:proofErr w:type="spellEnd"/>
      <w:r w:rsidRPr="00B417C8">
        <w:rPr>
          <w:rFonts w:ascii="Arial" w:hAnsi="Arial" w:cs="Arial"/>
          <w:color w:val="000000"/>
          <w:sz w:val="16"/>
          <w:szCs w:val="16"/>
          <w:lang w:val="en-US"/>
        </w:rPr>
        <w:t xml:space="preserve"> data </w:t>
      </w:r>
      <w:r>
        <w:rPr>
          <w:rFonts w:ascii="Arial" w:hAnsi="Arial" w:cs="Arial"/>
          <w:color w:val="000000"/>
          <w:sz w:val="16"/>
          <w:szCs w:val="16"/>
          <w:lang w:val="en-US"/>
        </w:rPr>
        <w:t>from</w:t>
      </w:r>
      <w:r w:rsidRPr="00B417C8">
        <w:rPr>
          <w:rFonts w:ascii="Arial" w:hAnsi="Arial" w:cs="Arial"/>
          <w:color w:val="000000"/>
          <w:sz w:val="16"/>
          <w:szCs w:val="16"/>
          <w:lang w:val="en-US"/>
        </w:rPr>
        <w:t xml:space="preserve"> 2012 more than 100 cases of suspected violations of restriction on business were discovered by CPC (mostly on a local level).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F0F30"/>
    <w:multiLevelType w:val="hybridMultilevel"/>
    <w:tmpl w:val="C394A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00B37CC"/>
    <w:multiLevelType w:val="multilevel"/>
    <w:tmpl w:val="8D32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170BA"/>
    <w:multiLevelType w:val="hybridMultilevel"/>
    <w:tmpl w:val="E1F0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82775B"/>
    <w:multiLevelType w:val="multilevel"/>
    <w:tmpl w:val="0EBA3C40"/>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nsid w:val="164D46D5"/>
    <w:multiLevelType w:val="multilevel"/>
    <w:tmpl w:val="3BFE0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39132A9"/>
    <w:multiLevelType w:val="hybridMultilevel"/>
    <w:tmpl w:val="53AA0BC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6">
    <w:nsid w:val="284B113E"/>
    <w:multiLevelType w:val="multilevel"/>
    <w:tmpl w:val="5460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0D70D6"/>
    <w:multiLevelType w:val="hybridMultilevel"/>
    <w:tmpl w:val="15AE0D8A"/>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hint="default"/>
      </w:rPr>
    </w:lvl>
    <w:lvl w:ilvl="8" w:tplc="08130005">
      <w:start w:val="1"/>
      <w:numFmt w:val="bullet"/>
      <w:lvlText w:val=""/>
      <w:lvlJc w:val="left"/>
      <w:pPr>
        <w:ind w:left="6828" w:hanging="360"/>
      </w:pPr>
      <w:rPr>
        <w:rFonts w:ascii="Wingdings" w:hAnsi="Wingdings" w:hint="default"/>
      </w:rPr>
    </w:lvl>
  </w:abstractNum>
  <w:abstractNum w:abstractNumId="8">
    <w:nsid w:val="310666D0"/>
    <w:multiLevelType w:val="hybridMultilevel"/>
    <w:tmpl w:val="21BECF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13D23F5"/>
    <w:multiLevelType w:val="hybridMultilevel"/>
    <w:tmpl w:val="50C2B8B2"/>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hint="default"/>
      </w:rPr>
    </w:lvl>
    <w:lvl w:ilvl="8" w:tplc="08130005">
      <w:start w:val="1"/>
      <w:numFmt w:val="bullet"/>
      <w:lvlText w:val=""/>
      <w:lvlJc w:val="left"/>
      <w:pPr>
        <w:ind w:left="6840" w:hanging="360"/>
      </w:pPr>
      <w:rPr>
        <w:rFonts w:ascii="Wingdings" w:hAnsi="Wingdings" w:hint="default"/>
      </w:rPr>
    </w:lvl>
  </w:abstractNum>
  <w:abstractNum w:abstractNumId="10">
    <w:nsid w:val="38DD298E"/>
    <w:multiLevelType w:val="hybridMultilevel"/>
    <w:tmpl w:val="A4865760"/>
    <w:lvl w:ilvl="0" w:tplc="B1300B94">
      <w:numFmt w:val="bullet"/>
      <w:lvlText w:val="-"/>
      <w:lvlJc w:val="left"/>
      <w:pPr>
        <w:ind w:left="1065" w:hanging="705"/>
      </w:pPr>
      <w:rPr>
        <w:rFonts w:ascii="Calibri" w:eastAsia="SimSu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276FC3"/>
    <w:multiLevelType w:val="multilevel"/>
    <w:tmpl w:val="C76C04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5353421"/>
    <w:multiLevelType w:val="hybridMultilevel"/>
    <w:tmpl w:val="3996848E"/>
    <w:lvl w:ilvl="0" w:tplc="B1300B94">
      <w:numFmt w:val="bullet"/>
      <w:lvlText w:val="-"/>
      <w:lvlJc w:val="left"/>
      <w:pPr>
        <w:ind w:left="1425" w:hanging="705"/>
      </w:pPr>
      <w:rPr>
        <w:rFonts w:ascii="Calibri" w:eastAsia="SimSu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D515DC7"/>
    <w:multiLevelType w:val="hybridMultilevel"/>
    <w:tmpl w:val="CA8E35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1B43457"/>
    <w:multiLevelType w:val="hybridMultilevel"/>
    <w:tmpl w:val="5588CD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5A52446F"/>
    <w:multiLevelType w:val="hybridMultilevel"/>
    <w:tmpl w:val="C720AC92"/>
    <w:lvl w:ilvl="0" w:tplc="08130001">
      <w:start w:val="1"/>
      <w:numFmt w:val="bullet"/>
      <w:lvlText w:val=""/>
      <w:lvlJc w:val="left"/>
      <w:pPr>
        <w:ind w:left="770" w:hanging="360"/>
      </w:pPr>
      <w:rPr>
        <w:rFonts w:ascii="Symbol" w:hAnsi="Symbol" w:hint="default"/>
      </w:rPr>
    </w:lvl>
    <w:lvl w:ilvl="1" w:tplc="08130003" w:tentative="1">
      <w:start w:val="1"/>
      <w:numFmt w:val="bullet"/>
      <w:lvlText w:val="o"/>
      <w:lvlJc w:val="left"/>
      <w:pPr>
        <w:ind w:left="1490" w:hanging="360"/>
      </w:pPr>
      <w:rPr>
        <w:rFonts w:ascii="Courier New" w:hAnsi="Courier New"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hint="default"/>
      </w:rPr>
    </w:lvl>
    <w:lvl w:ilvl="8" w:tplc="08130005" w:tentative="1">
      <w:start w:val="1"/>
      <w:numFmt w:val="bullet"/>
      <w:lvlText w:val=""/>
      <w:lvlJc w:val="left"/>
      <w:pPr>
        <w:ind w:left="6530" w:hanging="360"/>
      </w:pPr>
      <w:rPr>
        <w:rFonts w:ascii="Wingdings" w:hAnsi="Wingdings" w:hint="default"/>
      </w:rPr>
    </w:lvl>
  </w:abstractNum>
  <w:abstractNum w:abstractNumId="16">
    <w:nsid w:val="5AC44E51"/>
    <w:multiLevelType w:val="hybridMultilevel"/>
    <w:tmpl w:val="1DE2E00E"/>
    <w:lvl w:ilvl="0" w:tplc="BEB4770A">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6633778"/>
    <w:multiLevelType w:val="hybridMultilevel"/>
    <w:tmpl w:val="B0507512"/>
    <w:lvl w:ilvl="0" w:tplc="08130001">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rPr>
        <w:rFonts w:cs="Times New Roman"/>
      </w:rPr>
    </w:lvl>
    <w:lvl w:ilvl="2" w:tplc="0813001B">
      <w:start w:val="1"/>
      <w:numFmt w:val="lowerRoman"/>
      <w:lvlText w:val="%3."/>
      <w:lvlJc w:val="right"/>
      <w:pPr>
        <w:ind w:left="2160" w:hanging="180"/>
      </w:pPr>
      <w:rPr>
        <w:rFonts w:cs="Times New Roman"/>
      </w:rPr>
    </w:lvl>
    <w:lvl w:ilvl="3" w:tplc="0813000F">
      <w:start w:val="1"/>
      <w:numFmt w:val="decimal"/>
      <w:lvlText w:val="%4."/>
      <w:lvlJc w:val="left"/>
      <w:pPr>
        <w:ind w:left="2880" w:hanging="360"/>
      </w:pPr>
      <w:rPr>
        <w:rFonts w:cs="Times New Roman"/>
      </w:rPr>
    </w:lvl>
    <w:lvl w:ilvl="4" w:tplc="08130019">
      <w:start w:val="1"/>
      <w:numFmt w:val="lowerLetter"/>
      <w:lvlText w:val="%5."/>
      <w:lvlJc w:val="left"/>
      <w:pPr>
        <w:ind w:left="3600" w:hanging="360"/>
      </w:pPr>
      <w:rPr>
        <w:rFonts w:cs="Times New Roman"/>
      </w:rPr>
    </w:lvl>
    <w:lvl w:ilvl="5" w:tplc="0813001B">
      <w:start w:val="1"/>
      <w:numFmt w:val="lowerRoman"/>
      <w:lvlText w:val="%6."/>
      <w:lvlJc w:val="right"/>
      <w:pPr>
        <w:ind w:left="4320" w:hanging="180"/>
      </w:pPr>
      <w:rPr>
        <w:rFonts w:cs="Times New Roman"/>
      </w:rPr>
    </w:lvl>
    <w:lvl w:ilvl="6" w:tplc="0813000F">
      <w:start w:val="1"/>
      <w:numFmt w:val="decimal"/>
      <w:lvlText w:val="%7."/>
      <w:lvlJc w:val="left"/>
      <w:pPr>
        <w:ind w:left="5040" w:hanging="360"/>
      </w:pPr>
      <w:rPr>
        <w:rFonts w:cs="Times New Roman"/>
      </w:rPr>
    </w:lvl>
    <w:lvl w:ilvl="7" w:tplc="08130019">
      <w:start w:val="1"/>
      <w:numFmt w:val="lowerLetter"/>
      <w:lvlText w:val="%8."/>
      <w:lvlJc w:val="left"/>
      <w:pPr>
        <w:ind w:left="5760" w:hanging="360"/>
      </w:pPr>
      <w:rPr>
        <w:rFonts w:cs="Times New Roman"/>
      </w:rPr>
    </w:lvl>
    <w:lvl w:ilvl="8" w:tplc="0813001B">
      <w:start w:val="1"/>
      <w:numFmt w:val="lowerRoman"/>
      <w:lvlText w:val="%9."/>
      <w:lvlJc w:val="right"/>
      <w:pPr>
        <w:ind w:left="6480" w:hanging="180"/>
      </w:pPr>
      <w:rPr>
        <w:rFonts w:cs="Times New Roman"/>
      </w:rPr>
    </w:lvl>
  </w:abstractNum>
  <w:abstractNum w:abstractNumId="18">
    <w:nsid w:val="70326C1E"/>
    <w:multiLevelType w:val="hybridMultilevel"/>
    <w:tmpl w:val="241E0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73096460"/>
    <w:multiLevelType w:val="hybridMultilevel"/>
    <w:tmpl w:val="F544FD0E"/>
    <w:lvl w:ilvl="0" w:tplc="0813000F">
      <w:start w:val="1"/>
      <w:numFmt w:val="decimal"/>
      <w:lvlText w:val="%1."/>
      <w:lvlJc w:val="left"/>
      <w:pPr>
        <w:ind w:left="360" w:hanging="360"/>
      </w:pPr>
      <w:rPr>
        <w:rFonts w:cs="Times New Roman"/>
      </w:rPr>
    </w:lvl>
    <w:lvl w:ilvl="1" w:tplc="08130019">
      <w:start w:val="1"/>
      <w:numFmt w:val="lowerLetter"/>
      <w:lvlText w:val="%2."/>
      <w:lvlJc w:val="left"/>
      <w:pPr>
        <w:ind w:left="1080" w:hanging="360"/>
      </w:pPr>
      <w:rPr>
        <w:rFonts w:cs="Times New Roman"/>
      </w:rPr>
    </w:lvl>
    <w:lvl w:ilvl="2" w:tplc="0813001B">
      <w:start w:val="1"/>
      <w:numFmt w:val="lowerRoman"/>
      <w:lvlText w:val="%3."/>
      <w:lvlJc w:val="right"/>
      <w:pPr>
        <w:ind w:left="1800" w:hanging="180"/>
      </w:pPr>
      <w:rPr>
        <w:rFonts w:cs="Times New Roman"/>
      </w:rPr>
    </w:lvl>
    <w:lvl w:ilvl="3" w:tplc="0813000F">
      <w:start w:val="1"/>
      <w:numFmt w:val="decimal"/>
      <w:lvlText w:val="%4."/>
      <w:lvlJc w:val="left"/>
      <w:pPr>
        <w:ind w:left="2520" w:hanging="360"/>
      </w:pPr>
      <w:rPr>
        <w:rFonts w:cs="Times New Roman"/>
      </w:rPr>
    </w:lvl>
    <w:lvl w:ilvl="4" w:tplc="08130019">
      <w:start w:val="1"/>
      <w:numFmt w:val="lowerLetter"/>
      <w:lvlText w:val="%5."/>
      <w:lvlJc w:val="left"/>
      <w:pPr>
        <w:ind w:left="3240" w:hanging="360"/>
      </w:pPr>
      <w:rPr>
        <w:rFonts w:cs="Times New Roman"/>
      </w:rPr>
    </w:lvl>
    <w:lvl w:ilvl="5" w:tplc="0813001B">
      <w:start w:val="1"/>
      <w:numFmt w:val="lowerRoman"/>
      <w:lvlText w:val="%6."/>
      <w:lvlJc w:val="right"/>
      <w:pPr>
        <w:ind w:left="3960" w:hanging="180"/>
      </w:pPr>
      <w:rPr>
        <w:rFonts w:cs="Times New Roman"/>
      </w:rPr>
    </w:lvl>
    <w:lvl w:ilvl="6" w:tplc="0813000F">
      <w:start w:val="1"/>
      <w:numFmt w:val="decimal"/>
      <w:lvlText w:val="%7."/>
      <w:lvlJc w:val="left"/>
      <w:pPr>
        <w:ind w:left="4680" w:hanging="360"/>
      </w:pPr>
      <w:rPr>
        <w:rFonts w:cs="Times New Roman"/>
      </w:rPr>
    </w:lvl>
    <w:lvl w:ilvl="7" w:tplc="08130019">
      <w:start w:val="1"/>
      <w:numFmt w:val="lowerLetter"/>
      <w:lvlText w:val="%8."/>
      <w:lvlJc w:val="left"/>
      <w:pPr>
        <w:ind w:left="5400" w:hanging="360"/>
      </w:pPr>
      <w:rPr>
        <w:rFonts w:cs="Times New Roman"/>
      </w:rPr>
    </w:lvl>
    <w:lvl w:ilvl="8" w:tplc="0813001B">
      <w:start w:val="1"/>
      <w:numFmt w:val="lowerRoman"/>
      <w:lvlText w:val="%9."/>
      <w:lvlJc w:val="right"/>
      <w:pPr>
        <w:ind w:left="6120" w:hanging="180"/>
      </w:pPr>
      <w:rPr>
        <w:rFonts w:cs="Times New Roman"/>
      </w:rPr>
    </w:lvl>
  </w:abstractNum>
  <w:abstractNum w:abstractNumId="20">
    <w:nsid w:val="74716289"/>
    <w:multiLevelType w:val="multilevel"/>
    <w:tmpl w:val="F1BC58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7"/>
  </w:num>
  <w:num w:numId="18">
    <w:abstractNumId w:val="20"/>
  </w:num>
  <w:num w:numId="19">
    <w:abstractNumId w:val="6"/>
  </w:num>
  <w:num w:numId="20">
    <w:abstractNumId w:val="3"/>
  </w:num>
  <w:num w:numId="21">
    <w:abstractNumId w:val="3"/>
  </w:num>
  <w:num w:numId="22">
    <w:abstractNumId w:val="3"/>
  </w:num>
  <w:num w:numId="23">
    <w:abstractNumId w:val="3"/>
  </w:num>
  <w:num w:numId="24">
    <w:abstractNumId w:val="3"/>
  </w:num>
  <w:num w:numId="25">
    <w:abstractNumId w:val="5"/>
  </w:num>
  <w:num w:numId="26">
    <w:abstractNumId w:val="17"/>
  </w:num>
  <w:num w:numId="27">
    <w:abstractNumId w:val="14"/>
  </w:num>
  <w:num w:numId="28">
    <w:abstractNumId w:val="8"/>
  </w:num>
  <w:num w:numId="29">
    <w:abstractNumId w:val="16"/>
  </w:num>
  <w:num w:numId="30">
    <w:abstractNumId w:val="3"/>
  </w:num>
  <w:num w:numId="31">
    <w:abstractNumId w:val="3"/>
  </w:num>
  <w:num w:numId="32">
    <w:abstractNumId w:val="18"/>
  </w:num>
  <w:num w:numId="33">
    <w:abstractNumId w:val="11"/>
  </w:num>
  <w:num w:numId="34">
    <w:abstractNumId w:val="4"/>
  </w:num>
  <w:num w:numId="35">
    <w:abstractNumId w:val="3"/>
  </w:num>
  <w:num w:numId="36">
    <w:abstractNumId w:val="3"/>
  </w:num>
  <w:num w:numId="37">
    <w:abstractNumId w:val="1"/>
  </w:num>
  <w:num w:numId="38">
    <w:abstractNumId w:val="3"/>
  </w:num>
  <w:num w:numId="39">
    <w:abstractNumId w:val="3"/>
  </w:num>
  <w:num w:numId="40">
    <w:abstractNumId w:val="3"/>
  </w:num>
  <w:num w:numId="41">
    <w:abstractNumId w:val="3"/>
  </w:num>
  <w:num w:numId="42">
    <w:abstractNumId w:val="15"/>
  </w:num>
  <w:num w:numId="43">
    <w:abstractNumId w:val="2"/>
  </w:num>
  <w:num w:numId="44">
    <w:abstractNumId w:val="10"/>
  </w:num>
  <w:num w:numId="45">
    <w:abstractNumId w:val="12"/>
  </w:num>
  <w:num w:numId="46">
    <w:abstractNumId w:val="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90"/>
    <w:rsid w:val="0001297D"/>
    <w:rsid w:val="00025E8D"/>
    <w:rsid w:val="00037B2B"/>
    <w:rsid w:val="0005189F"/>
    <w:rsid w:val="00094EF1"/>
    <w:rsid w:val="000A31DA"/>
    <w:rsid w:val="000B4F20"/>
    <w:rsid w:val="000C1F28"/>
    <w:rsid w:val="000C60F5"/>
    <w:rsid w:val="000D2DD4"/>
    <w:rsid w:val="000E097B"/>
    <w:rsid w:val="000E4524"/>
    <w:rsid w:val="00127B76"/>
    <w:rsid w:val="00151472"/>
    <w:rsid w:val="00152984"/>
    <w:rsid w:val="00164EF8"/>
    <w:rsid w:val="00184DAE"/>
    <w:rsid w:val="001971CF"/>
    <w:rsid w:val="001C4575"/>
    <w:rsid w:val="001D0A0B"/>
    <w:rsid w:val="001E0DBC"/>
    <w:rsid w:val="001E7F60"/>
    <w:rsid w:val="0021636C"/>
    <w:rsid w:val="0029301B"/>
    <w:rsid w:val="002C0B06"/>
    <w:rsid w:val="002F4DB5"/>
    <w:rsid w:val="00353311"/>
    <w:rsid w:val="00356EB0"/>
    <w:rsid w:val="00360C54"/>
    <w:rsid w:val="00363638"/>
    <w:rsid w:val="00384C00"/>
    <w:rsid w:val="003B24C7"/>
    <w:rsid w:val="003B27C9"/>
    <w:rsid w:val="003E65DE"/>
    <w:rsid w:val="003F7D25"/>
    <w:rsid w:val="00415644"/>
    <w:rsid w:val="00442A60"/>
    <w:rsid w:val="00446F29"/>
    <w:rsid w:val="00452950"/>
    <w:rsid w:val="004650B7"/>
    <w:rsid w:val="00466574"/>
    <w:rsid w:val="004716AD"/>
    <w:rsid w:val="0049336D"/>
    <w:rsid w:val="00497629"/>
    <w:rsid w:val="004D195C"/>
    <w:rsid w:val="004D55E4"/>
    <w:rsid w:val="004E0C29"/>
    <w:rsid w:val="00522941"/>
    <w:rsid w:val="005640E1"/>
    <w:rsid w:val="00566E1E"/>
    <w:rsid w:val="0057162A"/>
    <w:rsid w:val="0058249C"/>
    <w:rsid w:val="005844F6"/>
    <w:rsid w:val="005B352E"/>
    <w:rsid w:val="005C6B1A"/>
    <w:rsid w:val="005D0CDA"/>
    <w:rsid w:val="005D6AEB"/>
    <w:rsid w:val="005E20A6"/>
    <w:rsid w:val="005E650A"/>
    <w:rsid w:val="006145BA"/>
    <w:rsid w:val="00667B7F"/>
    <w:rsid w:val="0067275D"/>
    <w:rsid w:val="00684D82"/>
    <w:rsid w:val="0069086B"/>
    <w:rsid w:val="006B4CFA"/>
    <w:rsid w:val="006C3EAC"/>
    <w:rsid w:val="006C5855"/>
    <w:rsid w:val="006D0243"/>
    <w:rsid w:val="006F6B32"/>
    <w:rsid w:val="00704222"/>
    <w:rsid w:val="007410EB"/>
    <w:rsid w:val="00741280"/>
    <w:rsid w:val="00741EAD"/>
    <w:rsid w:val="007556DE"/>
    <w:rsid w:val="007600EA"/>
    <w:rsid w:val="00776FB9"/>
    <w:rsid w:val="007E123B"/>
    <w:rsid w:val="007E4771"/>
    <w:rsid w:val="007E5FD8"/>
    <w:rsid w:val="007E610C"/>
    <w:rsid w:val="0080353B"/>
    <w:rsid w:val="00807CF4"/>
    <w:rsid w:val="00826257"/>
    <w:rsid w:val="00837B84"/>
    <w:rsid w:val="00837EC5"/>
    <w:rsid w:val="0084734D"/>
    <w:rsid w:val="00850791"/>
    <w:rsid w:val="00862E2F"/>
    <w:rsid w:val="008858A5"/>
    <w:rsid w:val="008A0347"/>
    <w:rsid w:val="008A6F72"/>
    <w:rsid w:val="008C5A9E"/>
    <w:rsid w:val="009136F4"/>
    <w:rsid w:val="0093138A"/>
    <w:rsid w:val="00953F39"/>
    <w:rsid w:val="0095740C"/>
    <w:rsid w:val="00962C40"/>
    <w:rsid w:val="0099116B"/>
    <w:rsid w:val="009A08CC"/>
    <w:rsid w:val="009C3676"/>
    <w:rsid w:val="009D42B3"/>
    <w:rsid w:val="009E5E12"/>
    <w:rsid w:val="009F000C"/>
    <w:rsid w:val="00A36A76"/>
    <w:rsid w:val="00AF04EE"/>
    <w:rsid w:val="00B12D90"/>
    <w:rsid w:val="00B153A6"/>
    <w:rsid w:val="00B16BB3"/>
    <w:rsid w:val="00B417C8"/>
    <w:rsid w:val="00B4748E"/>
    <w:rsid w:val="00B62AE3"/>
    <w:rsid w:val="00B6468E"/>
    <w:rsid w:val="00B726A3"/>
    <w:rsid w:val="00B94D6C"/>
    <w:rsid w:val="00BC6C48"/>
    <w:rsid w:val="00BF411D"/>
    <w:rsid w:val="00BF5E50"/>
    <w:rsid w:val="00C65344"/>
    <w:rsid w:val="00C80FBB"/>
    <w:rsid w:val="00C8697A"/>
    <w:rsid w:val="00CE4DA8"/>
    <w:rsid w:val="00CF1B0A"/>
    <w:rsid w:val="00D071B9"/>
    <w:rsid w:val="00D10AD5"/>
    <w:rsid w:val="00D71355"/>
    <w:rsid w:val="00D83881"/>
    <w:rsid w:val="00D95537"/>
    <w:rsid w:val="00D96D9A"/>
    <w:rsid w:val="00DF14B0"/>
    <w:rsid w:val="00E00CBC"/>
    <w:rsid w:val="00E335AE"/>
    <w:rsid w:val="00E45E40"/>
    <w:rsid w:val="00EC4F9C"/>
    <w:rsid w:val="00ED62D6"/>
    <w:rsid w:val="00EE46B7"/>
    <w:rsid w:val="00EF47D3"/>
    <w:rsid w:val="00EF59C4"/>
    <w:rsid w:val="00F05DAB"/>
    <w:rsid w:val="00F10571"/>
    <w:rsid w:val="00F815D7"/>
    <w:rsid w:val="00FB2463"/>
    <w:rsid w:val="00FC0E8E"/>
    <w:rsid w:val="00FF4879"/>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F1914C2-03EB-401A-A570-6703EEA8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16B"/>
    <w:pPr>
      <w:spacing w:after="160" w:line="259" w:lineRule="auto"/>
    </w:pPr>
    <w:rPr>
      <w:lang w:val="en-US" w:eastAsia="ja-JP"/>
    </w:rPr>
  </w:style>
  <w:style w:type="paragraph" w:styleId="Heading1">
    <w:name w:val="heading 1"/>
    <w:basedOn w:val="Normal"/>
    <w:next w:val="Normal"/>
    <w:link w:val="Heading1Char"/>
    <w:uiPriority w:val="99"/>
    <w:qFormat/>
    <w:rsid w:val="0099116B"/>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9"/>
    <w:qFormat/>
    <w:rsid w:val="0099116B"/>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9"/>
    <w:qFormat/>
    <w:rsid w:val="0099116B"/>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9"/>
    <w:qFormat/>
    <w:rsid w:val="0099116B"/>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9"/>
    <w:qFormat/>
    <w:rsid w:val="0099116B"/>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9"/>
    <w:qFormat/>
    <w:rsid w:val="0099116B"/>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9"/>
    <w:qFormat/>
    <w:rsid w:val="0099116B"/>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9"/>
    <w:qFormat/>
    <w:rsid w:val="0099116B"/>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9"/>
    <w:qFormat/>
    <w:rsid w:val="0099116B"/>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16B"/>
    <w:rPr>
      <w:rFonts w:ascii="Calibri Light" w:eastAsia="SimSun" w:hAnsi="Calibri Light" w:cs="Times New Roman"/>
      <w:b/>
      <w:bCs/>
      <w:smallCaps/>
      <w:color w:val="000000"/>
      <w:sz w:val="36"/>
      <w:szCs w:val="36"/>
    </w:rPr>
  </w:style>
  <w:style w:type="character" w:customStyle="1" w:styleId="Heading2Char">
    <w:name w:val="Heading 2 Char"/>
    <w:basedOn w:val="DefaultParagraphFont"/>
    <w:link w:val="Heading2"/>
    <w:uiPriority w:val="99"/>
    <w:locked/>
    <w:rsid w:val="0099116B"/>
    <w:rPr>
      <w:rFonts w:ascii="Calibri Light" w:eastAsia="SimSun" w:hAnsi="Calibri Light" w:cs="Times New Roman"/>
      <w:b/>
      <w:bCs/>
      <w:smallCaps/>
      <w:color w:val="000000"/>
      <w:sz w:val="28"/>
      <w:szCs w:val="28"/>
    </w:rPr>
  </w:style>
  <w:style w:type="character" w:customStyle="1" w:styleId="Heading3Char">
    <w:name w:val="Heading 3 Char"/>
    <w:basedOn w:val="DefaultParagraphFont"/>
    <w:link w:val="Heading3"/>
    <w:uiPriority w:val="99"/>
    <w:locked/>
    <w:rsid w:val="0099116B"/>
    <w:rPr>
      <w:rFonts w:ascii="Calibri Light" w:eastAsia="SimSun" w:hAnsi="Calibri Light" w:cs="Times New Roman"/>
      <w:b/>
      <w:bCs/>
      <w:color w:val="000000"/>
    </w:rPr>
  </w:style>
  <w:style w:type="character" w:customStyle="1" w:styleId="Heading4Char">
    <w:name w:val="Heading 4 Char"/>
    <w:basedOn w:val="DefaultParagraphFont"/>
    <w:link w:val="Heading4"/>
    <w:uiPriority w:val="99"/>
    <w:semiHidden/>
    <w:locked/>
    <w:rsid w:val="0099116B"/>
    <w:rPr>
      <w:rFonts w:ascii="Calibri Light" w:eastAsia="SimSun" w:hAnsi="Calibri Light" w:cs="Times New Roman"/>
      <w:b/>
      <w:bCs/>
      <w:i/>
      <w:iCs/>
      <w:color w:val="000000"/>
    </w:rPr>
  </w:style>
  <w:style w:type="character" w:customStyle="1" w:styleId="Heading5Char">
    <w:name w:val="Heading 5 Char"/>
    <w:basedOn w:val="DefaultParagraphFont"/>
    <w:link w:val="Heading5"/>
    <w:uiPriority w:val="99"/>
    <w:semiHidden/>
    <w:locked/>
    <w:rsid w:val="0099116B"/>
    <w:rPr>
      <w:rFonts w:ascii="Calibri Light" w:eastAsia="SimSun" w:hAnsi="Calibri Light" w:cs="Times New Roman"/>
      <w:color w:val="252525"/>
    </w:rPr>
  </w:style>
  <w:style w:type="character" w:customStyle="1" w:styleId="Heading6Char">
    <w:name w:val="Heading 6 Char"/>
    <w:basedOn w:val="DefaultParagraphFont"/>
    <w:link w:val="Heading6"/>
    <w:uiPriority w:val="99"/>
    <w:semiHidden/>
    <w:locked/>
    <w:rsid w:val="0099116B"/>
    <w:rPr>
      <w:rFonts w:ascii="Calibri Light" w:eastAsia="SimSun" w:hAnsi="Calibri Light" w:cs="Times New Roman"/>
      <w:i/>
      <w:iCs/>
      <w:color w:val="252525"/>
    </w:rPr>
  </w:style>
  <w:style w:type="character" w:customStyle="1" w:styleId="Heading7Char">
    <w:name w:val="Heading 7 Char"/>
    <w:basedOn w:val="DefaultParagraphFont"/>
    <w:link w:val="Heading7"/>
    <w:uiPriority w:val="99"/>
    <w:semiHidden/>
    <w:locked/>
    <w:rsid w:val="0099116B"/>
    <w:rPr>
      <w:rFonts w:ascii="Calibri Light" w:eastAsia="SimSun" w:hAnsi="Calibri Light" w:cs="Times New Roman"/>
      <w:i/>
      <w:iCs/>
      <w:color w:val="404040"/>
    </w:rPr>
  </w:style>
  <w:style w:type="character" w:customStyle="1" w:styleId="Heading8Char">
    <w:name w:val="Heading 8 Char"/>
    <w:basedOn w:val="DefaultParagraphFont"/>
    <w:link w:val="Heading8"/>
    <w:uiPriority w:val="99"/>
    <w:semiHidden/>
    <w:locked/>
    <w:rsid w:val="0099116B"/>
    <w:rPr>
      <w:rFonts w:ascii="Calibri Light" w:eastAsia="SimSun" w:hAnsi="Calibri Light" w:cs="Times New Roman"/>
      <w:color w:val="404040"/>
      <w:sz w:val="20"/>
      <w:szCs w:val="20"/>
    </w:rPr>
  </w:style>
  <w:style w:type="character" w:customStyle="1" w:styleId="Heading9Char">
    <w:name w:val="Heading 9 Char"/>
    <w:basedOn w:val="DefaultParagraphFont"/>
    <w:link w:val="Heading9"/>
    <w:uiPriority w:val="99"/>
    <w:semiHidden/>
    <w:locked/>
    <w:rsid w:val="0099116B"/>
    <w:rPr>
      <w:rFonts w:ascii="Calibri Light" w:eastAsia="SimSun" w:hAnsi="Calibri Light" w:cs="Times New Roman"/>
      <w:i/>
      <w:iCs/>
      <w:color w:val="404040"/>
      <w:sz w:val="20"/>
      <w:szCs w:val="20"/>
    </w:rPr>
  </w:style>
  <w:style w:type="paragraph" w:styleId="BalloonText">
    <w:name w:val="Balloon Text"/>
    <w:basedOn w:val="Normal"/>
    <w:link w:val="BalloonTextChar"/>
    <w:uiPriority w:val="99"/>
    <w:semiHidden/>
    <w:rsid w:val="00684D8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US" w:eastAsia="ja-JP"/>
    </w:rPr>
  </w:style>
  <w:style w:type="paragraph" w:styleId="Title">
    <w:name w:val="Title"/>
    <w:basedOn w:val="Normal"/>
    <w:next w:val="Normal"/>
    <w:link w:val="TitleChar"/>
    <w:uiPriority w:val="99"/>
    <w:qFormat/>
    <w:rsid w:val="0099116B"/>
    <w:pPr>
      <w:spacing w:after="0" w:line="240" w:lineRule="auto"/>
      <w:contextualSpacing/>
    </w:pPr>
    <w:rPr>
      <w:rFonts w:ascii="Calibri Light" w:hAnsi="Calibri Light" w:cs="Times New Roman"/>
      <w:color w:val="000000"/>
      <w:sz w:val="56"/>
      <w:szCs w:val="56"/>
    </w:rPr>
  </w:style>
  <w:style w:type="character" w:customStyle="1" w:styleId="TitleChar">
    <w:name w:val="Title Char"/>
    <w:basedOn w:val="DefaultParagraphFont"/>
    <w:link w:val="Title"/>
    <w:uiPriority w:val="99"/>
    <w:locked/>
    <w:rsid w:val="0099116B"/>
    <w:rPr>
      <w:rFonts w:ascii="Calibri Light" w:eastAsia="SimSun" w:hAnsi="Calibri Light" w:cs="Times New Roman"/>
      <w:color w:val="000000"/>
      <w:sz w:val="56"/>
      <w:szCs w:val="56"/>
    </w:rPr>
  </w:style>
  <w:style w:type="paragraph" w:styleId="Subtitle">
    <w:name w:val="Subtitle"/>
    <w:basedOn w:val="Normal"/>
    <w:next w:val="Normal"/>
    <w:link w:val="SubtitleChar"/>
    <w:uiPriority w:val="99"/>
    <w:qFormat/>
    <w:rsid w:val="0099116B"/>
    <w:pPr>
      <w:numPr>
        <w:ilvl w:val="1"/>
      </w:numPr>
    </w:pPr>
    <w:rPr>
      <w:color w:val="5A5A5A"/>
      <w:spacing w:val="10"/>
    </w:rPr>
  </w:style>
  <w:style w:type="character" w:customStyle="1" w:styleId="SubtitleChar">
    <w:name w:val="Subtitle Char"/>
    <w:basedOn w:val="DefaultParagraphFont"/>
    <w:link w:val="Subtitle"/>
    <w:uiPriority w:val="99"/>
    <w:locked/>
    <w:rsid w:val="0099116B"/>
    <w:rPr>
      <w:rFonts w:cs="Times New Roman"/>
      <w:color w:val="5A5A5A"/>
      <w:spacing w:val="10"/>
    </w:rPr>
  </w:style>
  <w:style w:type="character" w:styleId="SubtleEmphasis">
    <w:name w:val="Subtle Emphasis"/>
    <w:basedOn w:val="DefaultParagraphFont"/>
    <w:uiPriority w:val="99"/>
    <w:qFormat/>
    <w:rsid w:val="0099116B"/>
    <w:rPr>
      <w:rFonts w:cs="Times New Roman"/>
      <w:i/>
      <w:iCs/>
      <w:color w:val="404040"/>
    </w:rPr>
  </w:style>
  <w:style w:type="character" w:styleId="Emphasis">
    <w:name w:val="Emphasis"/>
    <w:basedOn w:val="DefaultParagraphFont"/>
    <w:uiPriority w:val="99"/>
    <w:qFormat/>
    <w:rsid w:val="0099116B"/>
    <w:rPr>
      <w:rFonts w:cs="Times New Roman"/>
      <w:i/>
      <w:iCs/>
      <w:color w:val="auto"/>
    </w:rPr>
  </w:style>
  <w:style w:type="character" w:styleId="IntenseEmphasis">
    <w:name w:val="Intense Emphasis"/>
    <w:basedOn w:val="DefaultParagraphFont"/>
    <w:uiPriority w:val="99"/>
    <w:qFormat/>
    <w:rsid w:val="0099116B"/>
    <w:rPr>
      <w:rFonts w:cs="Times New Roman"/>
      <w:b/>
      <w:bCs/>
      <w:i/>
      <w:iCs/>
      <w:caps/>
    </w:rPr>
  </w:style>
  <w:style w:type="character" w:styleId="Strong">
    <w:name w:val="Strong"/>
    <w:basedOn w:val="DefaultParagraphFont"/>
    <w:uiPriority w:val="99"/>
    <w:qFormat/>
    <w:rsid w:val="0099116B"/>
    <w:rPr>
      <w:rFonts w:cs="Times New Roman"/>
      <w:b/>
      <w:bCs/>
      <w:color w:val="000000"/>
    </w:rPr>
  </w:style>
  <w:style w:type="paragraph" w:styleId="Quote">
    <w:name w:val="Quote"/>
    <w:basedOn w:val="Normal"/>
    <w:next w:val="Normal"/>
    <w:link w:val="QuoteChar"/>
    <w:uiPriority w:val="99"/>
    <w:qFormat/>
    <w:rsid w:val="0099116B"/>
    <w:pPr>
      <w:spacing w:before="160"/>
      <w:ind w:left="720" w:right="720"/>
    </w:pPr>
    <w:rPr>
      <w:i/>
      <w:iCs/>
      <w:color w:val="000000"/>
    </w:rPr>
  </w:style>
  <w:style w:type="character" w:customStyle="1" w:styleId="QuoteChar">
    <w:name w:val="Quote Char"/>
    <w:basedOn w:val="DefaultParagraphFont"/>
    <w:link w:val="Quote"/>
    <w:uiPriority w:val="99"/>
    <w:locked/>
    <w:rsid w:val="0099116B"/>
    <w:rPr>
      <w:rFonts w:cs="Times New Roman"/>
      <w:i/>
      <w:iCs/>
      <w:color w:val="000000"/>
    </w:rPr>
  </w:style>
  <w:style w:type="paragraph" w:styleId="IntenseQuote">
    <w:name w:val="Intense Quote"/>
    <w:basedOn w:val="Normal"/>
    <w:next w:val="Normal"/>
    <w:link w:val="IntenseQuoteChar"/>
    <w:uiPriority w:val="99"/>
    <w:qFormat/>
    <w:rsid w:val="009911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basedOn w:val="DefaultParagraphFont"/>
    <w:link w:val="IntenseQuote"/>
    <w:uiPriority w:val="99"/>
    <w:locked/>
    <w:rsid w:val="0099116B"/>
    <w:rPr>
      <w:rFonts w:cs="Times New Roman"/>
      <w:color w:val="000000"/>
      <w:shd w:val="clear" w:color="auto" w:fill="F2F2F2"/>
    </w:rPr>
  </w:style>
  <w:style w:type="character" w:styleId="SubtleReference">
    <w:name w:val="Subtle Reference"/>
    <w:basedOn w:val="DefaultParagraphFont"/>
    <w:uiPriority w:val="99"/>
    <w:qFormat/>
    <w:rsid w:val="0099116B"/>
    <w:rPr>
      <w:rFonts w:cs="Times New Roman"/>
      <w:smallCaps/>
      <w:color w:val="404040"/>
      <w:u w:val="single" w:color="7F7F7F"/>
    </w:rPr>
  </w:style>
  <w:style w:type="character" w:styleId="IntenseReference">
    <w:name w:val="Intense Reference"/>
    <w:basedOn w:val="DefaultParagraphFont"/>
    <w:uiPriority w:val="99"/>
    <w:qFormat/>
    <w:rsid w:val="0099116B"/>
    <w:rPr>
      <w:rFonts w:cs="Times New Roman"/>
      <w:b/>
      <w:bCs/>
      <w:smallCaps/>
      <w:u w:val="single"/>
    </w:rPr>
  </w:style>
  <w:style w:type="character" w:styleId="BookTitle">
    <w:name w:val="Book Title"/>
    <w:basedOn w:val="DefaultParagraphFont"/>
    <w:uiPriority w:val="99"/>
    <w:qFormat/>
    <w:rsid w:val="0099116B"/>
    <w:rPr>
      <w:rFonts w:cs="Times New Roman"/>
      <w:smallCaps/>
      <w:spacing w:val="5"/>
    </w:rPr>
  </w:style>
  <w:style w:type="paragraph" w:styleId="Caption">
    <w:name w:val="caption"/>
    <w:basedOn w:val="Normal"/>
    <w:next w:val="Normal"/>
    <w:uiPriority w:val="99"/>
    <w:qFormat/>
    <w:rsid w:val="0099116B"/>
    <w:pPr>
      <w:spacing w:after="200" w:line="240" w:lineRule="auto"/>
    </w:pPr>
    <w:rPr>
      <w:i/>
      <w:iCs/>
      <w:color w:val="323232"/>
      <w:sz w:val="18"/>
      <w:szCs w:val="18"/>
    </w:rPr>
  </w:style>
  <w:style w:type="paragraph" w:styleId="TOCHeading">
    <w:name w:val="TOC Heading"/>
    <w:basedOn w:val="Heading1"/>
    <w:next w:val="Normal"/>
    <w:uiPriority w:val="99"/>
    <w:qFormat/>
    <w:rsid w:val="0099116B"/>
    <w:pPr>
      <w:outlineLvl w:val="9"/>
    </w:pPr>
  </w:style>
  <w:style w:type="paragraph" w:styleId="NoSpacing">
    <w:name w:val="No Spacing"/>
    <w:uiPriority w:val="99"/>
    <w:qFormat/>
    <w:rsid w:val="0099116B"/>
    <w:rPr>
      <w:lang w:val="en-US" w:eastAsia="ja-JP"/>
    </w:rPr>
  </w:style>
  <w:style w:type="paragraph" w:styleId="ListParagraph">
    <w:name w:val="List Paragraph"/>
    <w:basedOn w:val="Normal"/>
    <w:uiPriority w:val="99"/>
    <w:qFormat/>
    <w:rsid w:val="0099116B"/>
    <w:pPr>
      <w:ind w:left="720"/>
      <w:contextualSpacing/>
    </w:pPr>
  </w:style>
  <w:style w:type="paragraph" w:styleId="NormalWeb">
    <w:name w:val="Normal (Web)"/>
    <w:basedOn w:val="Normal"/>
    <w:uiPriority w:val="99"/>
    <w:semiHidden/>
    <w:rsid w:val="007E610C"/>
    <w:pPr>
      <w:spacing w:before="100" w:beforeAutospacing="1" w:after="100" w:afterAutospacing="1" w:line="240" w:lineRule="auto"/>
    </w:pPr>
    <w:rPr>
      <w:rFonts w:ascii="Times New Roman" w:hAnsi="Times New Roman" w:cs="Times New Roman"/>
      <w:sz w:val="24"/>
      <w:szCs w:val="24"/>
      <w:lang w:val="nl-BE" w:eastAsia="nl-BE"/>
    </w:rPr>
  </w:style>
  <w:style w:type="character" w:customStyle="1" w:styleId="apple-converted-space">
    <w:name w:val="apple-converted-space"/>
    <w:basedOn w:val="DefaultParagraphFont"/>
    <w:uiPriority w:val="99"/>
    <w:rsid w:val="007556DE"/>
    <w:rPr>
      <w:rFonts w:cs="Times New Roman"/>
    </w:rPr>
  </w:style>
  <w:style w:type="character" w:styleId="Hyperlink">
    <w:name w:val="Hyperlink"/>
    <w:basedOn w:val="DefaultParagraphFont"/>
    <w:uiPriority w:val="99"/>
    <w:rsid w:val="007556DE"/>
    <w:rPr>
      <w:rFonts w:cs="Times New Roman"/>
      <w:color w:val="0000FF"/>
      <w:u w:val="single"/>
    </w:rPr>
  </w:style>
  <w:style w:type="character" w:styleId="CommentReference">
    <w:name w:val="annotation reference"/>
    <w:basedOn w:val="DefaultParagraphFont"/>
    <w:uiPriority w:val="99"/>
    <w:semiHidden/>
    <w:rsid w:val="00684D82"/>
    <w:rPr>
      <w:rFonts w:cs="Times New Roman"/>
      <w:sz w:val="16"/>
      <w:szCs w:val="16"/>
    </w:rPr>
  </w:style>
  <w:style w:type="paragraph" w:styleId="CommentText">
    <w:name w:val="annotation text"/>
    <w:basedOn w:val="Normal"/>
    <w:link w:val="CommentTextChar"/>
    <w:uiPriority w:val="99"/>
    <w:semiHidden/>
    <w:rsid w:val="00684D82"/>
    <w:pPr>
      <w:spacing w:after="0" w:line="240" w:lineRule="auto"/>
    </w:pPr>
    <w:rPr>
      <w:rFonts w:ascii="Times New Roman" w:eastAsia="MS Mincho" w:hAnsi="Times New Roman" w:cs="Times New Roman"/>
      <w:sz w:val="20"/>
      <w:szCs w:val="20"/>
      <w:lang w:val="en-GB"/>
    </w:rPr>
  </w:style>
  <w:style w:type="character" w:customStyle="1" w:styleId="CommentTextChar">
    <w:name w:val="Comment Text Char"/>
    <w:basedOn w:val="DefaultParagraphFont"/>
    <w:link w:val="CommentText"/>
    <w:uiPriority w:val="99"/>
    <w:semiHidden/>
    <w:locked/>
    <w:rPr>
      <w:rFonts w:cs="Times New Roman"/>
      <w:sz w:val="20"/>
      <w:szCs w:val="20"/>
      <w:lang w:val="en-US" w:eastAsia="ja-JP"/>
    </w:rPr>
  </w:style>
  <w:style w:type="paragraph" w:styleId="PlainText">
    <w:name w:val="Plain Text"/>
    <w:basedOn w:val="Normal"/>
    <w:link w:val="PlainTextChar"/>
    <w:uiPriority w:val="99"/>
    <w:rsid w:val="001971CF"/>
    <w:pPr>
      <w:spacing w:after="0" w:line="240" w:lineRule="auto"/>
    </w:pPr>
    <w:rPr>
      <w:rFonts w:ascii="Courier New" w:hAnsi="Courier New" w:cs="Courier New"/>
      <w:sz w:val="20"/>
      <w:szCs w:val="20"/>
      <w:lang w:val="sl-SI" w:eastAsia="sl-SI"/>
    </w:rPr>
  </w:style>
  <w:style w:type="character" w:customStyle="1" w:styleId="PlainTextChar">
    <w:name w:val="Plain Text Char"/>
    <w:basedOn w:val="DefaultParagraphFont"/>
    <w:link w:val="PlainText"/>
    <w:uiPriority w:val="99"/>
    <w:semiHidden/>
    <w:locked/>
    <w:rsid w:val="001971CF"/>
    <w:rPr>
      <w:rFonts w:ascii="Courier New" w:hAnsi="Courier New" w:cs="Courier New"/>
      <w:lang w:val="sl-SI" w:eastAsia="sl-SI" w:bidi="ar-SA"/>
    </w:rPr>
  </w:style>
  <w:style w:type="paragraph" w:styleId="FootnoteText">
    <w:name w:val="footnote text"/>
    <w:basedOn w:val="Normal"/>
    <w:link w:val="FootnoteTextChar"/>
    <w:uiPriority w:val="99"/>
    <w:semiHidden/>
    <w:rsid w:val="00FB2463"/>
    <w:pPr>
      <w:spacing w:after="0" w:line="240" w:lineRule="auto"/>
    </w:pPr>
    <w:rPr>
      <w:rFonts w:ascii="Times New Roman" w:eastAsia="MS Mincho" w:hAnsi="Times New Roman" w:cs="Times New Roman"/>
      <w:sz w:val="20"/>
      <w:szCs w:val="20"/>
      <w:lang w:val="en-GB"/>
    </w:rPr>
  </w:style>
  <w:style w:type="character" w:customStyle="1" w:styleId="FootnoteTextChar">
    <w:name w:val="Footnote Text Char"/>
    <w:basedOn w:val="DefaultParagraphFont"/>
    <w:link w:val="FootnoteText"/>
    <w:uiPriority w:val="99"/>
    <w:semiHidden/>
    <w:locked/>
    <w:rPr>
      <w:rFonts w:cs="Times New Roman"/>
      <w:sz w:val="20"/>
      <w:szCs w:val="20"/>
      <w:lang w:val="en-US" w:eastAsia="ja-JP"/>
    </w:rPr>
  </w:style>
  <w:style w:type="character" w:styleId="FootnoteReference">
    <w:name w:val="footnote reference"/>
    <w:basedOn w:val="DefaultParagraphFont"/>
    <w:uiPriority w:val="99"/>
    <w:semiHidden/>
    <w:rsid w:val="00FB2463"/>
    <w:rPr>
      <w:rFonts w:cs="Times New Roman"/>
      <w:vertAlign w:val="superscript"/>
    </w:rPr>
  </w:style>
  <w:style w:type="paragraph" w:styleId="CommentSubject">
    <w:name w:val="annotation subject"/>
    <w:basedOn w:val="CommentText"/>
    <w:next w:val="CommentText"/>
    <w:link w:val="CommentSubjectChar"/>
    <w:uiPriority w:val="99"/>
    <w:semiHidden/>
    <w:rsid w:val="00415644"/>
    <w:pPr>
      <w:spacing w:after="160"/>
    </w:pPr>
    <w:rPr>
      <w:rFonts w:ascii="Calibri" w:eastAsia="SimSun" w:hAnsi="Calibri" w:cs="Arial"/>
      <w:b/>
      <w:bCs/>
      <w:lang w:val="en-US"/>
    </w:rPr>
  </w:style>
  <w:style w:type="character" w:customStyle="1" w:styleId="CommentSubjectChar">
    <w:name w:val="Comment Subject Char"/>
    <w:basedOn w:val="CommentTextChar"/>
    <w:link w:val="CommentSubject"/>
    <w:uiPriority w:val="99"/>
    <w:semiHidden/>
    <w:locked/>
    <w:rsid w:val="00415644"/>
    <w:rPr>
      <w:rFonts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693227">
      <w:marLeft w:val="0"/>
      <w:marRight w:val="0"/>
      <w:marTop w:val="0"/>
      <w:marBottom w:val="0"/>
      <w:divBdr>
        <w:top w:val="none" w:sz="0" w:space="0" w:color="auto"/>
        <w:left w:val="none" w:sz="0" w:space="0" w:color="auto"/>
        <w:bottom w:val="none" w:sz="0" w:space="0" w:color="auto"/>
        <w:right w:val="none" w:sz="0" w:space="0" w:color="auto"/>
      </w:divBdr>
      <w:divsChild>
        <w:div w:id="713693234">
          <w:marLeft w:val="0"/>
          <w:marRight w:val="0"/>
          <w:marTop w:val="0"/>
          <w:marBottom w:val="0"/>
          <w:divBdr>
            <w:top w:val="none" w:sz="0" w:space="0" w:color="auto"/>
            <w:left w:val="none" w:sz="0" w:space="0" w:color="auto"/>
            <w:bottom w:val="none" w:sz="0" w:space="0" w:color="auto"/>
            <w:right w:val="none" w:sz="0" w:space="0" w:color="auto"/>
          </w:divBdr>
        </w:div>
      </w:divsChild>
    </w:div>
    <w:div w:id="713693229">
      <w:marLeft w:val="0"/>
      <w:marRight w:val="0"/>
      <w:marTop w:val="0"/>
      <w:marBottom w:val="0"/>
      <w:divBdr>
        <w:top w:val="none" w:sz="0" w:space="0" w:color="auto"/>
        <w:left w:val="none" w:sz="0" w:space="0" w:color="auto"/>
        <w:bottom w:val="none" w:sz="0" w:space="0" w:color="auto"/>
        <w:right w:val="none" w:sz="0" w:space="0" w:color="auto"/>
      </w:divBdr>
    </w:div>
    <w:div w:id="713693230">
      <w:marLeft w:val="0"/>
      <w:marRight w:val="0"/>
      <w:marTop w:val="0"/>
      <w:marBottom w:val="0"/>
      <w:divBdr>
        <w:top w:val="none" w:sz="0" w:space="0" w:color="auto"/>
        <w:left w:val="none" w:sz="0" w:space="0" w:color="auto"/>
        <w:bottom w:val="none" w:sz="0" w:space="0" w:color="auto"/>
        <w:right w:val="none" w:sz="0" w:space="0" w:color="auto"/>
      </w:divBdr>
    </w:div>
    <w:div w:id="713693231">
      <w:marLeft w:val="0"/>
      <w:marRight w:val="0"/>
      <w:marTop w:val="0"/>
      <w:marBottom w:val="0"/>
      <w:divBdr>
        <w:top w:val="none" w:sz="0" w:space="0" w:color="auto"/>
        <w:left w:val="none" w:sz="0" w:space="0" w:color="auto"/>
        <w:bottom w:val="none" w:sz="0" w:space="0" w:color="auto"/>
        <w:right w:val="none" w:sz="0" w:space="0" w:color="auto"/>
      </w:divBdr>
    </w:div>
    <w:div w:id="713693232">
      <w:marLeft w:val="0"/>
      <w:marRight w:val="0"/>
      <w:marTop w:val="0"/>
      <w:marBottom w:val="0"/>
      <w:divBdr>
        <w:top w:val="none" w:sz="0" w:space="0" w:color="auto"/>
        <w:left w:val="none" w:sz="0" w:space="0" w:color="auto"/>
        <w:bottom w:val="none" w:sz="0" w:space="0" w:color="auto"/>
        <w:right w:val="none" w:sz="0" w:space="0" w:color="auto"/>
      </w:divBdr>
    </w:div>
    <w:div w:id="713693233">
      <w:marLeft w:val="0"/>
      <w:marRight w:val="0"/>
      <w:marTop w:val="0"/>
      <w:marBottom w:val="0"/>
      <w:divBdr>
        <w:top w:val="none" w:sz="0" w:space="0" w:color="auto"/>
        <w:left w:val="none" w:sz="0" w:space="0" w:color="auto"/>
        <w:bottom w:val="none" w:sz="0" w:space="0" w:color="auto"/>
        <w:right w:val="none" w:sz="0" w:space="0" w:color="auto"/>
      </w:divBdr>
    </w:div>
    <w:div w:id="713693235">
      <w:marLeft w:val="0"/>
      <w:marRight w:val="0"/>
      <w:marTop w:val="0"/>
      <w:marBottom w:val="0"/>
      <w:divBdr>
        <w:top w:val="none" w:sz="0" w:space="0" w:color="auto"/>
        <w:left w:val="none" w:sz="0" w:space="0" w:color="auto"/>
        <w:bottom w:val="none" w:sz="0" w:space="0" w:color="auto"/>
        <w:right w:val="none" w:sz="0" w:space="0" w:color="auto"/>
      </w:divBdr>
    </w:div>
    <w:div w:id="713693236">
      <w:marLeft w:val="0"/>
      <w:marRight w:val="0"/>
      <w:marTop w:val="0"/>
      <w:marBottom w:val="0"/>
      <w:divBdr>
        <w:top w:val="none" w:sz="0" w:space="0" w:color="auto"/>
        <w:left w:val="none" w:sz="0" w:space="0" w:color="auto"/>
        <w:bottom w:val="none" w:sz="0" w:space="0" w:color="auto"/>
        <w:right w:val="none" w:sz="0" w:space="0" w:color="auto"/>
      </w:divBdr>
      <w:divsChild>
        <w:div w:id="713693228">
          <w:marLeft w:val="0"/>
          <w:marRight w:val="0"/>
          <w:marTop w:val="0"/>
          <w:marBottom w:val="0"/>
          <w:divBdr>
            <w:top w:val="none" w:sz="0" w:space="0" w:color="auto"/>
            <w:left w:val="none" w:sz="0" w:space="0" w:color="auto"/>
            <w:bottom w:val="none" w:sz="0" w:space="0" w:color="auto"/>
            <w:right w:val="none" w:sz="0" w:space="0" w:color="auto"/>
          </w:divBdr>
        </w:div>
      </w:divsChild>
    </w:div>
    <w:div w:id="7136932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vgeia.gov.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herno\AppData\Roaming\Microsoft\Sjablonen\Rapport-ontwerp%20(lee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Rapport-ontwerp (leeg).dotx</Template>
  <TotalTime>1</TotalTime>
  <Pages>1</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DELO d.d.</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 Herreweghe, Noel</dc:creator>
  <cp:keywords/>
  <dc:description/>
  <cp:lastModifiedBy>Makx Dekkers</cp:lastModifiedBy>
  <cp:revision>4</cp:revision>
  <cp:lastPrinted>2015-05-07T06:59:00Z</cp:lastPrinted>
  <dcterms:created xsi:type="dcterms:W3CDTF">2015-05-13T07:47:00Z</dcterms:created>
  <dcterms:modified xsi:type="dcterms:W3CDTF">2015-05-13T07:48:00Z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